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61C5" w14:textId="77777777" w:rsidR="00697FE8" w:rsidRDefault="00F93014" w:rsidP="00E42837">
      <w:pPr>
        <w:spacing w:after="0" w:line="240" w:lineRule="auto"/>
        <w:ind w:left="-709"/>
        <w:rPr>
          <w:rFonts w:ascii="Arial" w:hAnsi="Arial" w:cs="Arial"/>
          <w:sz w:val="20"/>
          <w:szCs w:val="20"/>
        </w:rPr>
      </w:pPr>
      <w:r>
        <w:rPr>
          <w:rFonts w:ascii="Times New Roman"/>
          <w:noProof/>
          <w:sz w:val="20"/>
          <w:lang w:eastAsia="fr-FR"/>
        </w:rPr>
        <w:drawing>
          <wp:anchor distT="0" distB="0" distL="114300" distR="114300" simplePos="0" relativeHeight="251659264" behindDoc="1" locked="0" layoutInCell="1" allowOverlap="1" wp14:anchorId="163D7EDA" wp14:editId="50383408">
            <wp:simplePos x="0" y="0"/>
            <wp:positionH relativeFrom="margin">
              <wp:posOffset>-371475</wp:posOffset>
            </wp:positionH>
            <wp:positionV relativeFrom="paragraph">
              <wp:posOffset>-511175</wp:posOffset>
            </wp:positionV>
            <wp:extent cx="1378585" cy="873760"/>
            <wp:effectExtent l="0" t="0" r="0" b="2540"/>
            <wp:wrapNone/>
            <wp:docPr id="6" name="Image 6"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585" cy="873760"/>
                    </a:xfrm>
                    <a:prstGeom prst="rect">
                      <a:avLst/>
                    </a:prstGeom>
                    <a:noFill/>
                    <a:ln>
                      <a:noFill/>
                    </a:ln>
                  </pic:spPr>
                </pic:pic>
              </a:graphicData>
            </a:graphic>
          </wp:anchor>
        </w:drawing>
      </w:r>
    </w:p>
    <w:p w14:paraId="4F5E8FAB" w14:textId="77777777" w:rsidR="00F93014" w:rsidRPr="00F93014" w:rsidRDefault="0052398F" w:rsidP="003E1852">
      <w:pPr>
        <w:spacing w:after="0" w:line="240" w:lineRule="auto"/>
        <w:jc w:val="center"/>
        <w:rPr>
          <w:rFonts w:ascii="Marianne" w:hAnsi="Marianne" w:cs="Arial"/>
          <w:b/>
          <w:sz w:val="20"/>
          <w:szCs w:val="20"/>
          <w:u w:val="single"/>
        </w:rPr>
      </w:pPr>
      <w:r w:rsidRPr="00F93014">
        <w:rPr>
          <w:rFonts w:ascii="Marianne" w:hAnsi="Marianne" w:cs="Arial"/>
          <w:b/>
          <w:sz w:val="20"/>
          <w:szCs w:val="20"/>
          <w:u w:val="single"/>
        </w:rPr>
        <w:t xml:space="preserve">REGLES DE DEPARTAGE </w:t>
      </w:r>
      <w:r w:rsidR="00F93014" w:rsidRPr="00F93014">
        <w:rPr>
          <w:rFonts w:ascii="Marianne" w:hAnsi="Marianne" w:cs="Arial"/>
          <w:b/>
          <w:sz w:val="20"/>
          <w:szCs w:val="20"/>
          <w:u w:val="single"/>
        </w:rPr>
        <w:t>ACADEMIQUES</w:t>
      </w:r>
    </w:p>
    <w:p w14:paraId="79BA696F" w14:textId="6A11A3E5" w:rsidR="003E1852" w:rsidRPr="00F93014" w:rsidRDefault="005B1BFA" w:rsidP="003E1852">
      <w:pPr>
        <w:spacing w:after="0" w:line="240" w:lineRule="auto"/>
        <w:jc w:val="center"/>
        <w:rPr>
          <w:rFonts w:ascii="Marianne" w:hAnsi="Marianne" w:cs="Arial"/>
          <w:b/>
          <w:sz w:val="20"/>
          <w:szCs w:val="20"/>
          <w:u w:val="single"/>
        </w:rPr>
      </w:pPr>
      <w:r w:rsidRPr="00F93014">
        <w:rPr>
          <w:rFonts w:ascii="Marianne" w:hAnsi="Marianne" w:cs="Arial"/>
          <w:b/>
          <w:sz w:val="20"/>
          <w:szCs w:val="20"/>
          <w:u w:val="single"/>
        </w:rPr>
        <w:t>RELATIVES A LA MOBILITE DES PERSONNELS ATSS</w:t>
      </w:r>
      <w:r w:rsidR="006B74E4" w:rsidRPr="00F93014">
        <w:rPr>
          <w:rFonts w:ascii="Marianne" w:hAnsi="Marianne" w:cs="Arial"/>
          <w:b/>
          <w:sz w:val="20"/>
          <w:szCs w:val="20"/>
          <w:u w:val="single"/>
        </w:rPr>
        <w:t xml:space="preserve"> </w:t>
      </w:r>
      <w:r w:rsidRPr="00F93014">
        <w:rPr>
          <w:rFonts w:ascii="Marianne" w:hAnsi="Marianne" w:cs="Arial"/>
          <w:b/>
          <w:sz w:val="20"/>
          <w:szCs w:val="20"/>
          <w:u w:val="single"/>
        </w:rPr>
        <w:t>202</w:t>
      </w:r>
      <w:r w:rsidR="0011682C">
        <w:rPr>
          <w:rFonts w:ascii="Marianne" w:hAnsi="Marianne" w:cs="Arial"/>
          <w:b/>
          <w:sz w:val="20"/>
          <w:szCs w:val="20"/>
          <w:u w:val="single"/>
        </w:rPr>
        <w:t>4</w:t>
      </w:r>
    </w:p>
    <w:p w14:paraId="7F6BD11D" w14:textId="77777777" w:rsidR="00E42837" w:rsidRPr="00F93014" w:rsidRDefault="00E42837" w:rsidP="00E42837">
      <w:pPr>
        <w:spacing w:after="0" w:line="240" w:lineRule="auto"/>
        <w:rPr>
          <w:rFonts w:ascii="Marianne" w:hAnsi="Marianne" w:cs="Arial"/>
          <w:b/>
          <w:sz w:val="20"/>
          <w:szCs w:val="20"/>
        </w:rPr>
      </w:pPr>
    </w:p>
    <w:p w14:paraId="6642473C" w14:textId="77777777" w:rsidR="00A512FA" w:rsidRPr="00F93014" w:rsidRDefault="00E42837" w:rsidP="00E42837">
      <w:pPr>
        <w:spacing w:after="0" w:line="240" w:lineRule="auto"/>
        <w:rPr>
          <w:rFonts w:ascii="Marianne" w:hAnsi="Marianne" w:cs="Arial"/>
          <w:sz w:val="20"/>
          <w:szCs w:val="20"/>
        </w:rPr>
      </w:pPr>
      <w:r w:rsidRPr="00F93014">
        <w:rPr>
          <w:rFonts w:ascii="Marianne" w:hAnsi="Marianne" w:cs="Arial"/>
          <w:sz w:val="20"/>
          <w:szCs w:val="20"/>
        </w:rPr>
        <w:t>Les règles de départage prévoient des priorités légales et des critères supplémentaires à caractère subsidiaire.</w:t>
      </w:r>
      <w:r w:rsidR="00A512FA">
        <w:rPr>
          <w:rFonts w:ascii="Marianne" w:hAnsi="Marianne" w:cs="Arial"/>
          <w:sz w:val="20"/>
          <w:szCs w:val="20"/>
        </w:rPr>
        <w:t xml:space="preserve"> </w:t>
      </w:r>
      <w:r w:rsidR="00A512FA" w:rsidRPr="00A512FA">
        <w:rPr>
          <w:rFonts w:ascii="Marianne" w:hAnsi="Marianne" w:cs="Arial"/>
          <w:i/>
          <w:sz w:val="18"/>
          <w:szCs w:val="18"/>
        </w:rPr>
        <w:t>(Le détail est consultable sur l’annexe 1 «</w:t>
      </w:r>
      <w:r w:rsidR="00A512FA" w:rsidRPr="00A512FA">
        <w:rPr>
          <w:rFonts w:ascii="Calibri" w:hAnsi="Calibri" w:cs="Calibri"/>
          <w:i/>
          <w:sz w:val="18"/>
          <w:szCs w:val="18"/>
        </w:rPr>
        <w:t> </w:t>
      </w:r>
      <w:r w:rsidR="00A512FA" w:rsidRPr="00A512FA">
        <w:rPr>
          <w:rFonts w:ascii="Marianne" w:hAnsi="Marianne" w:cs="Arial"/>
          <w:i/>
          <w:sz w:val="18"/>
          <w:szCs w:val="18"/>
        </w:rPr>
        <w:t>LDG</w:t>
      </w:r>
      <w:r w:rsidR="00A512FA" w:rsidRPr="00A512FA">
        <w:rPr>
          <w:rFonts w:ascii="Calibri" w:hAnsi="Calibri" w:cs="Calibri"/>
          <w:i/>
          <w:sz w:val="18"/>
          <w:szCs w:val="18"/>
        </w:rPr>
        <w:t> </w:t>
      </w:r>
      <w:r w:rsidR="00A512FA" w:rsidRPr="00A512FA">
        <w:rPr>
          <w:rFonts w:ascii="Marianne" w:hAnsi="Marianne" w:cs="Marianne"/>
          <w:i/>
          <w:sz w:val="18"/>
          <w:szCs w:val="18"/>
        </w:rPr>
        <w:t>»)</w:t>
      </w:r>
    </w:p>
    <w:p w14:paraId="17B3B2D3" w14:textId="77777777" w:rsidR="003E1852" w:rsidRPr="00F93014" w:rsidRDefault="003E1852" w:rsidP="00EB12E1">
      <w:pPr>
        <w:spacing w:after="0" w:line="240" w:lineRule="auto"/>
        <w:rPr>
          <w:rFonts w:ascii="Marianne" w:hAnsi="Marianne" w:cs="Arial"/>
          <w:sz w:val="20"/>
          <w:szCs w:val="20"/>
        </w:rPr>
      </w:pPr>
    </w:p>
    <w:p w14:paraId="63DFFCF3" w14:textId="77777777" w:rsidR="00EB12E1" w:rsidRPr="00F93014" w:rsidRDefault="00EB12E1" w:rsidP="00EB12E1">
      <w:pPr>
        <w:spacing w:after="0" w:line="240" w:lineRule="auto"/>
        <w:rPr>
          <w:rFonts w:ascii="Marianne" w:hAnsi="Marianne" w:cs="Arial"/>
          <w:b/>
          <w:sz w:val="20"/>
          <w:szCs w:val="20"/>
          <w:u w:val="single"/>
        </w:rPr>
      </w:pPr>
      <w:r w:rsidRPr="00F93014">
        <w:rPr>
          <w:rFonts w:ascii="Marianne" w:hAnsi="Marianne" w:cs="Arial"/>
          <w:b/>
          <w:sz w:val="20"/>
          <w:szCs w:val="20"/>
          <w:u w:val="single"/>
        </w:rPr>
        <w:t xml:space="preserve">I – </w:t>
      </w:r>
      <w:r w:rsidR="00DC6416" w:rsidRPr="00F93014">
        <w:rPr>
          <w:rFonts w:ascii="Marianne" w:hAnsi="Marianne" w:cs="Arial"/>
          <w:b/>
          <w:sz w:val="20"/>
          <w:szCs w:val="20"/>
          <w:u w:val="single"/>
        </w:rPr>
        <w:t>P</w:t>
      </w:r>
      <w:r w:rsidRPr="00F93014">
        <w:rPr>
          <w:rFonts w:ascii="Marianne" w:hAnsi="Marianne" w:cs="Arial"/>
          <w:b/>
          <w:sz w:val="20"/>
          <w:szCs w:val="20"/>
          <w:u w:val="single"/>
        </w:rPr>
        <w:t xml:space="preserve">riorités légales </w:t>
      </w:r>
    </w:p>
    <w:p w14:paraId="22F7EE3D" w14:textId="77777777" w:rsidR="00EB12E1" w:rsidRPr="00F93014" w:rsidRDefault="00EB12E1" w:rsidP="00EB12E1">
      <w:pPr>
        <w:spacing w:after="0" w:line="240" w:lineRule="auto"/>
        <w:rPr>
          <w:rFonts w:ascii="Marianne" w:hAnsi="Marianne" w:cs="Arial"/>
          <w:b/>
          <w:sz w:val="20"/>
          <w:szCs w:val="20"/>
          <w:u w:val="single"/>
        </w:rPr>
      </w:pPr>
    </w:p>
    <w:tbl>
      <w:tblPr>
        <w:tblStyle w:val="Grilledutableau"/>
        <w:tblW w:w="10519" w:type="dxa"/>
        <w:tblInd w:w="-743" w:type="dxa"/>
        <w:tblLayout w:type="fixed"/>
        <w:tblLook w:val="04A0" w:firstRow="1" w:lastRow="0" w:firstColumn="1" w:lastColumn="0" w:noHBand="0" w:noVBand="1"/>
      </w:tblPr>
      <w:tblGrid>
        <w:gridCol w:w="3006"/>
        <w:gridCol w:w="4820"/>
        <w:gridCol w:w="2693"/>
      </w:tblGrid>
      <w:tr w:rsidR="00A5421F" w:rsidRPr="00F93014" w14:paraId="2CB37B87" w14:textId="77777777" w:rsidTr="00A5421F">
        <w:tc>
          <w:tcPr>
            <w:tcW w:w="3006" w:type="dxa"/>
          </w:tcPr>
          <w:p w14:paraId="1C7B6C95" w14:textId="77777777" w:rsidR="00A5421F" w:rsidRPr="00F93014" w:rsidRDefault="00A5421F" w:rsidP="008B01F0">
            <w:pPr>
              <w:jc w:val="center"/>
              <w:rPr>
                <w:rFonts w:ascii="Marianne" w:hAnsi="Marianne" w:cs="Arial"/>
                <w:sz w:val="20"/>
                <w:szCs w:val="20"/>
              </w:rPr>
            </w:pPr>
            <w:r w:rsidRPr="00F93014">
              <w:rPr>
                <w:rFonts w:ascii="Marianne" w:hAnsi="Marianne" w:cs="Arial"/>
                <w:sz w:val="20"/>
                <w:szCs w:val="20"/>
              </w:rPr>
              <w:t>Règles de départage</w:t>
            </w:r>
          </w:p>
        </w:tc>
        <w:tc>
          <w:tcPr>
            <w:tcW w:w="4820" w:type="dxa"/>
          </w:tcPr>
          <w:p w14:paraId="4601627A" w14:textId="77777777" w:rsidR="00E9748C" w:rsidRPr="00F93014" w:rsidRDefault="008B01F0" w:rsidP="008B01F0">
            <w:pPr>
              <w:jc w:val="center"/>
              <w:rPr>
                <w:rFonts w:ascii="Marianne" w:hAnsi="Marianne" w:cs="Arial"/>
                <w:sz w:val="20"/>
                <w:szCs w:val="20"/>
              </w:rPr>
            </w:pPr>
            <w:r w:rsidRPr="00F93014">
              <w:rPr>
                <w:rFonts w:ascii="Marianne" w:hAnsi="Marianne" w:cs="Arial"/>
                <w:sz w:val="20"/>
                <w:szCs w:val="20"/>
              </w:rPr>
              <w:t>Principes d’attribution</w:t>
            </w:r>
          </w:p>
        </w:tc>
        <w:tc>
          <w:tcPr>
            <w:tcW w:w="2693" w:type="dxa"/>
          </w:tcPr>
          <w:p w14:paraId="3E2BADB3" w14:textId="77777777" w:rsidR="00A5421F" w:rsidRPr="00F93014" w:rsidRDefault="00A5421F" w:rsidP="008B01F0">
            <w:pPr>
              <w:jc w:val="center"/>
              <w:rPr>
                <w:rFonts w:ascii="Marianne" w:hAnsi="Marianne" w:cs="Arial"/>
                <w:sz w:val="20"/>
                <w:szCs w:val="20"/>
              </w:rPr>
            </w:pPr>
            <w:r w:rsidRPr="00F93014">
              <w:rPr>
                <w:rFonts w:ascii="Marianne" w:hAnsi="Marianne" w:cs="Arial"/>
                <w:sz w:val="20"/>
                <w:szCs w:val="20"/>
              </w:rPr>
              <w:t>Type de vœux</w:t>
            </w:r>
          </w:p>
        </w:tc>
      </w:tr>
      <w:tr w:rsidR="00A5421F" w:rsidRPr="00F93014" w14:paraId="7DAC25DE" w14:textId="77777777" w:rsidTr="00EE4A59">
        <w:trPr>
          <w:trHeight w:val="11060"/>
        </w:trPr>
        <w:tc>
          <w:tcPr>
            <w:tcW w:w="3006" w:type="dxa"/>
          </w:tcPr>
          <w:p w14:paraId="7C96B92A" w14:textId="77777777" w:rsidR="00A5421F" w:rsidRPr="00F93014" w:rsidRDefault="00A5421F" w:rsidP="00EB12E1">
            <w:pPr>
              <w:jc w:val="center"/>
              <w:rPr>
                <w:rFonts w:ascii="Marianne" w:hAnsi="Marianne" w:cs="Arial"/>
                <w:sz w:val="20"/>
                <w:szCs w:val="20"/>
              </w:rPr>
            </w:pPr>
          </w:p>
          <w:p w14:paraId="3D4A7944" w14:textId="77777777" w:rsidR="00A5421F" w:rsidRPr="00F93014" w:rsidRDefault="00A5421F" w:rsidP="00EB12E1">
            <w:pPr>
              <w:jc w:val="center"/>
              <w:rPr>
                <w:rFonts w:ascii="Marianne" w:hAnsi="Marianne" w:cs="Arial"/>
                <w:sz w:val="20"/>
                <w:szCs w:val="20"/>
              </w:rPr>
            </w:pPr>
          </w:p>
          <w:p w14:paraId="6D1B0D07" w14:textId="77777777" w:rsidR="00A5421F" w:rsidRPr="00F93014" w:rsidRDefault="00A5421F" w:rsidP="00EB12E1">
            <w:pPr>
              <w:jc w:val="center"/>
              <w:rPr>
                <w:rFonts w:ascii="Marianne" w:hAnsi="Marianne" w:cs="Arial"/>
                <w:sz w:val="20"/>
                <w:szCs w:val="20"/>
              </w:rPr>
            </w:pPr>
          </w:p>
          <w:p w14:paraId="41CFB1E4" w14:textId="77777777" w:rsidR="00A5421F" w:rsidRPr="00F93014" w:rsidRDefault="00A5421F" w:rsidP="00EB12E1">
            <w:pPr>
              <w:jc w:val="center"/>
              <w:rPr>
                <w:rFonts w:ascii="Marianne" w:hAnsi="Marianne" w:cs="Arial"/>
                <w:sz w:val="20"/>
                <w:szCs w:val="20"/>
              </w:rPr>
            </w:pPr>
          </w:p>
          <w:p w14:paraId="57E8447B" w14:textId="77777777" w:rsidR="00A5421F" w:rsidRPr="00F93014" w:rsidRDefault="00A5421F" w:rsidP="00EB12E1">
            <w:pPr>
              <w:jc w:val="center"/>
              <w:rPr>
                <w:rFonts w:ascii="Marianne" w:hAnsi="Marianne" w:cs="Arial"/>
                <w:sz w:val="20"/>
                <w:szCs w:val="20"/>
              </w:rPr>
            </w:pPr>
          </w:p>
          <w:p w14:paraId="0497F58F" w14:textId="77777777" w:rsidR="00A5421F" w:rsidRPr="00F93014" w:rsidRDefault="00A5421F" w:rsidP="00EB12E1">
            <w:pPr>
              <w:jc w:val="center"/>
              <w:rPr>
                <w:rFonts w:ascii="Marianne" w:hAnsi="Marianne" w:cs="Arial"/>
                <w:sz w:val="20"/>
                <w:szCs w:val="20"/>
              </w:rPr>
            </w:pPr>
          </w:p>
          <w:p w14:paraId="54B41E61" w14:textId="77777777" w:rsidR="00A5421F" w:rsidRPr="00F93014" w:rsidRDefault="00A5421F" w:rsidP="00EB12E1">
            <w:pPr>
              <w:jc w:val="center"/>
              <w:rPr>
                <w:rFonts w:ascii="Marianne" w:hAnsi="Marianne" w:cs="Arial"/>
                <w:sz w:val="20"/>
                <w:szCs w:val="20"/>
              </w:rPr>
            </w:pPr>
          </w:p>
          <w:p w14:paraId="1CFE4841" w14:textId="3DA2BAB5" w:rsidR="00A5421F" w:rsidRPr="005B106F" w:rsidRDefault="00A5421F" w:rsidP="00EB12E1">
            <w:pPr>
              <w:jc w:val="center"/>
              <w:rPr>
                <w:rFonts w:ascii="Marianne" w:hAnsi="Marianne" w:cs="Arial"/>
                <w:b/>
                <w:bCs/>
                <w:sz w:val="20"/>
                <w:szCs w:val="20"/>
                <w:u w:val="single"/>
              </w:rPr>
            </w:pPr>
            <w:r w:rsidRPr="005B106F">
              <w:rPr>
                <w:rFonts w:ascii="Marianne" w:hAnsi="Marianne" w:cs="Arial"/>
                <w:b/>
                <w:bCs/>
                <w:sz w:val="20"/>
                <w:szCs w:val="20"/>
                <w:u w:val="single"/>
              </w:rPr>
              <w:t>Rapprochement de conjoints ou de partenaires liés par un PACS</w:t>
            </w:r>
          </w:p>
          <w:p w14:paraId="6226B75C" w14:textId="77777777" w:rsidR="00A512FA" w:rsidRDefault="00A512FA" w:rsidP="00EB12E1">
            <w:pPr>
              <w:jc w:val="center"/>
              <w:rPr>
                <w:rFonts w:ascii="Marianne" w:hAnsi="Marianne" w:cs="Arial"/>
                <w:sz w:val="20"/>
                <w:szCs w:val="20"/>
              </w:rPr>
            </w:pPr>
          </w:p>
          <w:p w14:paraId="025524C9" w14:textId="77777777" w:rsidR="00A512FA" w:rsidRPr="00A512FA" w:rsidRDefault="00A512FA" w:rsidP="00EB12E1">
            <w:pPr>
              <w:jc w:val="center"/>
              <w:rPr>
                <w:rFonts w:ascii="Marianne" w:hAnsi="Marianne" w:cs="Arial"/>
                <w:i/>
                <w:sz w:val="18"/>
                <w:szCs w:val="18"/>
              </w:rPr>
            </w:pPr>
            <w:r w:rsidRPr="00A512FA">
              <w:rPr>
                <w:rFonts w:ascii="Marianne" w:hAnsi="Marianne" w:cs="Arial"/>
                <w:i/>
                <w:sz w:val="18"/>
                <w:szCs w:val="18"/>
              </w:rPr>
              <w:t>(</w:t>
            </w:r>
            <w:proofErr w:type="gramStart"/>
            <w:r w:rsidRPr="00A512FA">
              <w:rPr>
                <w:rFonts w:ascii="Marianne" w:hAnsi="Marianne" w:cs="Arial"/>
                <w:i/>
                <w:sz w:val="18"/>
                <w:szCs w:val="18"/>
              </w:rPr>
              <w:t>détail</w:t>
            </w:r>
            <w:proofErr w:type="gramEnd"/>
            <w:r w:rsidRPr="00A512FA">
              <w:rPr>
                <w:rFonts w:ascii="Marianne" w:hAnsi="Marianne" w:cs="Arial"/>
                <w:i/>
                <w:sz w:val="18"/>
                <w:szCs w:val="18"/>
              </w:rPr>
              <w:t xml:space="preserve"> pages </w:t>
            </w:r>
            <w:r>
              <w:rPr>
                <w:rFonts w:ascii="Marianne" w:hAnsi="Marianne" w:cs="Arial"/>
                <w:i/>
                <w:sz w:val="18"/>
                <w:szCs w:val="18"/>
              </w:rPr>
              <w:t xml:space="preserve">4, </w:t>
            </w:r>
            <w:r w:rsidRPr="00A512FA">
              <w:rPr>
                <w:rFonts w:ascii="Marianne" w:hAnsi="Marianne" w:cs="Arial"/>
                <w:i/>
                <w:sz w:val="18"/>
                <w:szCs w:val="18"/>
              </w:rPr>
              <w:t>5 et 6 des LDG)</w:t>
            </w:r>
          </w:p>
          <w:p w14:paraId="1770D6C3" w14:textId="77777777" w:rsidR="00A5421F" w:rsidRPr="00F93014" w:rsidRDefault="00A5421F" w:rsidP="00EB12E1">
            <w:pPr>
              <w:jc w:val="center"/>
              <w:rPr>
                <w:rFonts w:ascii="Marianne" w:hAnsi="Marianne" w:cs="Arial"/>
                <w:sz w:val="20"/>
                <w:szCs w:val="20"/>
              </w:rPr>
            </w:pPr>
          </w:p>
          <w:p w14:paraId="5EEBC2F8" w14:textId="77777777" w:rsidR="00A5421F" w:rsidRPr="00F93014" w:rsidRDefault="00A5421F" w:rsidP="00EB12E1">
            <w:pPr>
              <w:jc w:val="center"/>
              <w:rPr>
                <w:rFonts w:ascii="Marianne" w:hAnsi="Marianne" w:cs="Arial"/>
                <w:sz w:val="20"/>
                <w:szCs w:val="20"/>
              </w:rPr>
            </w:pPr>
          </w:p>
          <w:p w14:paraId="15A3838E" w14:textId="77777777" w:rsidR="00A5421F" w:rsidRPr="00F93014" w:rsidRDefault="00A5421F" w:rsidP="00EB12E1">
            <w:pPr>
              <w:jc w:val="center"/>
              <w:rPr>
                <w:rFonts w:ascii="Marianne" w:hAnsi="Marianne" w:cs="Arial"/>
                <w:sz w:val="20"/>
                <w:szCs w:val="20"/>
              </w:rPr>
            </w:pPr>
          </w:p>
          <w:p w14:paraId="3CFAA1CC" w14:textId="77777777" w:rsidR="00A5421F" w:rsidRPr="00F93014" w:rsidRDefault="00A5421F" w:rsidP="00EB12E1">
            <w:pPr>
              <w:jc w:val="center"/>
              <w:rPr>
                <w:rFonts w:ascii="Marianne" w:hAnsi="Marianne" w:cs="Arial"/>
                <w:sz w:val="20"/>
                <w:szCs w:val="20"/>
              </w:rPr>
            </w:pPr>
          </w:p>
          <w:p w14:paraId="761DE653" w14:textId="77777777" w:rsidR="00A5421F" w:rsidRPr="00F93014" w:rsidRDefault="00A5421F" w:rsidP="00EB12E1">
            <w:pPr>
              <w:jc w:val="center"/>
              <w:rPr>
                <w:rFonts w:ascii="Marianne" w:hAnsi="Marianne" w:cs="Arial"/>
                <w:sz w:val="20"/>
                <w:szCs w:val="20"/>
              </w:rPr>
            </w:pPr>
          </w:p>
          <w:p w14:paraId="7419E879" w14:textId="77777777" w:rsidR="00A5421F" w:rsidRPr="00F93014" w:rsidRDefault="00A5421F" w:rsidP="00EB12E1">
            <w:pPr>
              <w:jc w:val="center"/>
              <w:rPr>
                <w:rFonts w:ascii="Marianne" w:hAnsi="Marianne" w:cs="Arial"/>
                <w:sz w:val="20"/>
                <w:szCs w:val="20"/>
              </w:rPr>
            </w:pPr>
          </w:p>
          <w:p w14:paraId="20F86092" w14:textId="77777777" w:rsidR="00A5421F" w:rsidRPr="00F93014" w:rsidRDefault="00A5421F" w:rsidP="00EB12E1">
            <w:pPr>
              <w:jc w:val="center"/>
              <w:rPr>
                <w:rFonts w:ascii="Marianne" w:hAnsi="Marianne" w:cs="Arial"/>
                <w:sz w:val="20"/>
                <w:szCs w:val="20"/>
              </w:rPr>
            </w:pPr>
          </w:p>
          <w:p w14:paraId="739D8931" w14:textId="77777777" w:rsidR="00A5421F" w:rsidRPr="00F93014" w:rsidRDefault="00A5421F" w:rsidP="00EB12E1">
            <w:pPr>
              <w:jc w:val="center"/>
              <w:rPr>
                <w:rFonts w:ascii="Marianne" w:hAnsi="Marianne" w:cs="Arial"/>
                <w:sz w:val="20"/>
                <w:szCs w:val="20"/>
              </w:rPr>
            </w:pPr>
          </w:p>
          <w:p w14:paraId="7DA519ED" w14:textId="77777777" w:rsidR="00A5421F" w:rsidRPr="00F93014" w:rsidRDefault="00A5421F" w:rsidP="00EB12E1">
            <w:pPr>
              <w:jc w:val="center"/>
              <w:rPr>
                <w:rFonts w:ascii="Marianne" w:hAnsi="Marianne" w:cs="Arial"/>
                <w:sz w:val="20"/>
                <w:szCs w:val="20"/>
              </w:rPr>
            </w:pPr>
          </w:p>
          <w:p w14:paraId="41E0A67D" w14:textId="77777777" w:rsidR="00A5421F" w:rsidRPr="00F93014" w:rsidRDefault="00A5421F" w:rsidP="00EB12E1">
            <w:pPr>
              <w:jc w:val="center"/>
              <w:rPr>
                <w:rFonts w:ascii="Marianne" w:hAnsi="Marianne" w:cs="Arial"/>
                <w:sz w:val="20"/>
                <w:szCs w:val="20"/>
              </w:rPr>
            </w:pPr>
          </w:p>
          <w:p w14:paraId="625FD9F5" w14:textId="77777777" w:rsidR="00A5421F" w:rsidRPr="00F93014" w:rsidRDefault="00A5421F" w:rsidP="00EB12E1">
            <w:pPr>
              <w:jc w:val="center"/>
              <w:rPr>
                <w:rFonts w:ascii="Marianne" w:hAnsi="Marianne" w:cs="Arial"/>
                <w:sz w:val="20"/>
                <w:szCs w:val="20"/>
              </w:rPr>
            </w:pPr>
          </w:p>
          <w:p w14:paraId="12396FF6" w14:textId="77777777" w:rsidR="00A5421F" w:rsidRPr="00F93014" w:rsidRDefault="00A5421F" w:rsidP="00EB12E1">
            <w:pPr>
              <w:jc w:val="center"/>
              <w:rPr>
                <w:rFonts w:ascii="Marianne" w:hAnsi="Marianne" w:cs="Arial"/>
                <w:sz w:val="20"/>
                <w:szCs w:val="20"/>
              </w:rPr>
            </w:pPr>
          </w:p>
          <w:p w14:paraId="4088EFAF" w14:textId="77777777" w:rsidR="00A5421F" w:rsidRPr="00F93014" w:rsidRDefault="00A5421F" w:rsidP="00EB12E1">
            <w:pPr>
              <w:jc w:val="center"/>
              <w:rPr>
                <w:rFonts w:ascii="Marianne" w:hAnsi="Marianne" w:cs="Arial"/>
                <w:sz w:val="20"/>
                <w:szCs w:val="20"/>
              </w:rPr>
            </w:pPr>
          </w:p>
          <w:p w14:paraId="605FD2B5" w14:textId="77777777" w:rsidR="00A5421F" w:rsidRPr="00F93014" w:rsidRDefault="00A5421F" w:rsidP="00EB12E1">
            <w:pPr>
              <w:jc w:val="center"/>
              <w:rPr>
                <w:rFonts w:ascii="Marianne" w:hAnsi="Marianne" w:cs="Arial"/>
                <w:sz w:val="20"/>
                <w:szCs w:val="20"/>
              </w:rPr>
            </w:pPr>
          </w:p>
          <w:p w14:paraId="57234431" w14:textId="77777777" w:rsidR="00A5421F" w:rsidRPr="00F93014" w:rsidRDefault="00A5421F" w:rsidP="00EB12E1">
            <w:pPr>
              <w:jc w:val="center"/>
              <w:rPr>
                <w:rFonts w:ascii="Marianne" w:hAnsi="Marianne" w:cs="Arial"/>
                <w:sz w:val="20"/>
                <w:szCs w:val="20"/>
              </w:rPr>
            </w:pPr>
          </w:p>
          <w:p w14:paraId="7EFBEEDA" w14:textId="77777777" w:rsidR="00A5421F" w:rsidRPr="00F93014" w:rsidRDefault="00A5421F" w:rsidP="00EB12E1">
            <w:pPr>
              <w:jc w:val="center"/>
              <w:rPr>
                <w:rFonts w:ascii="Marianne" w:hAnsi="Marianne" w:cs="Arial"/>
                <w:sz w:val="20"/>
                <w:szCs w:val="20"/>
              </w:rPr>
            </w:pPr>
          </w:p>
          <w:p w14:paraId="22072658" w14:textId="77777777" w:rsidR="00A5421F" w:rsidRPr="00F93014" w:rsidRDefault="00A5421F" w:rsidP="00EB12E1">
            <w:pPr>
              <w:jc w:val="center"/>
              <w:rPr>
                <w:rFonts w:ascii="Marianne" w:hAnsi="Marianne" w:cs="Arial"/>
                <w:sz w:val="20"/>
                <w:szCs w:val="20"/>
              </w:rPr>
            </w:pPr>
          </w:p>
          <w:p w14:paraId="0756CF45" w14:textId="77777777" w:rsidR="00A5421F" w:rsidRPr="00F93014" w:rsidRDefault="00A5421F" w:rsidP="00EB12E1">
            <w:pPr>
              <w:jc w:val="center"/>
              <w:rPr>
                <w:rFonts w:ascii="Marianne" w:hAnsi="Marianne" w:cs="Arial"/>
                <w:sz w:val="20"/>
                <w:szCs w:val="20"/>
              </w:rPr>
            </w:pPr>
          </w:p>
          <w:p w14:paraId="285A409E" w14:textId="77777777" w:rsidR="00A5421F" w:rsidRPr="00F93014" w:rsidRDefault="00A5421F" w:rsidP="00EB12E1">
            <w:pPr>
              <w:jc w:val="center"/>
              <w:rPr>
                <w:rFonts w:ascii="Marianne" w:hAnsi="Marianne" w:cs="Arial"/>
                <w:sz w:val="20"/>
                <w:szCs w:val="20"/>
              </w:rPr>
            </w:pPr>
          </w:p>
          <w:p w14:paraId="296DA9DE" w14:textId="77777777" w:rsidR="00A5421F" w:rsidRPr="00F93014" w:rsidRDefault="00A5421F" w:rsidP="00EB12E1">
            <w:pPr>
              <w:jc w:val="center"/>
              <w:rPr>
                <w:rFonts w:ascii="Marianne" w:hAnsi="Marianne" w:cs="Arial"/>
                <w:sz w:val="20"/>
                <w:szCs w:val="20"/>
              </w:rPr>
            </w:pPr>
          </w:p>
          <w:p w14:paraId="6F1A7386" w14:textId="77777777" w:rsidR="00A5421F" w:rsidRPr="00F93014" w:rsidRDefault="00A5421F" w:rsidP="00EB12E1">
            <w:pPr>
              <w:jc w:val="center"/>
              <w:rPr>
                <w:rFonts w:ascii="Marianne" w:hAnsi="Marianne" w:cs="Arial"/>
                <w:sz w:val="20"/>
                <w:szCs w:val="20"/>
              </w:rPr>
            </w:pPr>
          </w:p>
          <w:p w14:paraId="64CEDFA0" w14:textId="77777777" w:rsidR="00A5421F" w:rsidRPr="00F93014" w:rsidRDefault="00A5421F" w:rsidP="00EB12E1">
            <w:pPr>
              <w:jc w:val="center"/>
              <w:rPr>
                <w:rFonts w:ascii="Marianne" w:hAnsi="Marianne" w:cs="Arial"/>
                <w:sz w:val="20"/>
                <w:szCs w:val="20"/>
              </w:rPr>
            </w:pPr>
          </w:p>
          <w:p w14:paraId="6F65F861" w14:textId="77777777" w:rsidR="00A5421F" w:rsidRPr="00F93014" w:rsidRDefault="00A5421F" w:rsidP="00EB12E1">
            <w:pPr>
              <w:jc w:val="center"/>
              <w:rPr>
                <w:rFonts w:ascii="Marianne" w:hAnsi="Marianne" w:cs="Arial"/>
                <w:sz w:val="20"/>
                <w:szCs w:val="20"/>
              </w:rPr>
            </w:pPr>
          </w:p>
          <w:p w14:paraId="35F699B9" w14:textId="77777777" w:rsidR="00A5421F" w:rsidRPr="00F93014" w:rsidRDefault="00A5421F" w:rsidP="00462F32">
            <w:pPr>
              <w:rPr>
                <w:rFonts w:ascii="Marianne" w:hAnsi="Marianne" w:cs="Arial"/>
                <w:sz w:val="20"/>
                <w:szCs w:val="20"/>
              </w:rPr>
            </w:pPr>
          </w:p>
        </w:tc>
        <w:tc>
          <w:tcPr>
            <w:tcW w:w="4820" w:type="dxa"/>
          </w:tcPr>
          <w:p w14:paraId="50742B0B" w14:textId="77777777" w:rsidR="00A5421F" w:rsidRDefault="00A5421F" w:rsidP="00EB12E1">
            <w:pPr>
              <w:rPr>
                <w:rFonts w:ascii="Marianne" w:hAnsi="Marianne" w:cs="Arial"/>
                <w:sz w:val="20"/>
                <w:szCs w:val="20"/>
              </w:rPr>
            </w:pPr>
          </w:p>
          <w:p w14:paraId="13A420DC" w14:textId="77777777" w:rsidR="00A512FA" w:rsidRDefault="00A512FA" w:rsidP="00EB12E1">
            <w:pPr>
              <w:rPr>
                <w:rFonts w:ascii="Marianne" w:hAnsi="Marianne" w:cs="Arial"/>
                <w:sz w:val="20"/>
                <w:szCs w:val="20"/>
              </w:rPr>
            </w:pPr>
            <w:r>
              <w:rPr>
                <w:rFonts w:ascii="Marianne" w:hAnsi="Marianne" w:cs="Arial"/>
                <w:sz w:val="20"/>
                <w:szCs w:val="20"/>
              </w:rPr>
              <w:t>Le rapprochement de conjoint concerne les conjoints ou partenaires liés par un PACS.</w:t>
            </w:r>
          </w:p>
          <w:p w14:paraId="1A8D65ED" w14:textId="77777777" w:rsidR="00A512FA" w:rsidRPr="00A512FA" w:rsidRDefault="00A512FA" w:rsidP="00EB12E1">
            <w:pPr>
              <w:rPr>
                <w:rFonts w:ascii="Marianne" w:hAnsi="Marianne" w:cs="Arial"/>
                <w:sz w:val="20"/>
                <w:szCs w:val="20"/>
              </w:rPr>
            </w:pPr>
          </w:p>
          <w:p w14:paraId="3D8BEBF2" w14:textId="77777777" w:rsidR="00A5421F" w:rsidRPr="00A512FA" w:rsidRDefault="00A5421F" w:rsidP="00EB12E1">
            <w:pPr>
              <w:rPr>
                <w:rFonts w:ascii="Marianne" w:hAnsi="Marianne" w:cs="Arial"/>
                <w:sz w:val="20"/>
                <w:szCs w:val="20"/>
              </w:rPr>
            </w:pPr>
            <w:r w:rsidRPr="00A512FA">
              <w:rPr>
                <w:rFonts w:ascii="Marianne" w:hAnsi="Marianne" w:cs="Arial"/>
                <w:sz w:val="20"/>
                <w:szCs w:val="20"/>
              </w:rPr>
              <w:t>Le rapprochement de conjoint est considéré comme réalisé dès que la mutation est effectuée dans le département où est fixée l'adresse professionnelle du conjoint.</w:t>
            </w:r>
          </w:p>
          <w:p w14:paraId="3BE77B41" w14:textId="77777777" w:rsidR="00A5421F" w:rsidRPr="00F93014" w:rsidRDefault="00A5421F" w:rsidP="00EB12E1">
            <w:pPr>
              <w:rPr>
                <w:rFonts w:ascii="Marianne" w:hAnsi="Marianne" w:cs="Arial"/>
                <w:sz w:val="20"/>
                <w:szCs w:val="20"/>
              </w:rPr>
            </w:pPr>
          </w:p>
          <w:p w14:paraId="3A704C5F" w14:textId="77777777" w:rsidR="00A5421F" w:rsidRPr="00F93014" w:rsidRDefault="00A5421F" w:rsidP="00EB12E1">
            <w:pPr>
              <w:rPr>
                <w:rFonts w:ascii="Marianne" w:hAnsi="Marianne" w:cs="Arial"/>
                <w:sz w:val="20"/>
                <w:szCs w:val="20"/>
              </w:rPr>
            </w:pPr>
            <w:r w:rsidRPr="00F93014">
              <w:rPr>
                <w:rFonts w:ascii="Marianne" w:hAnsi="Marianne" w:cs="Arial"/>
                <w:sz w:val="20"/>
                <w:szCs w:val="20"/>
              </w:rPr>
              <w:t>La séparation donne lieu à priorité lorsqu'elle résulte de "raisons professionnelles" : ainsi, ne relèvent pas de la priorité légale, les agents dont le conjoint ou partenaire n'exerce pas d'activité professionnelle (ex : chômage, retraite, formation non rémunérée) ou exerce une activité insuffisamment caractérisée dans le temps (ex : contrat saisonnier).</w:t>
            </w:r>
          </w:p>
          <w:p w14:paraId="012EB79A" w14:textId="77777777" w:rsidR="00A5421F" w:rsidRPr="00F93014" w:rsidRDefault="00A5421F" w:rsidP="00EB12E1">
            <w:pPr>
              <w:rPr>
                <w:rFonts w:ascii="Marianne" w:hAnsi="Marianne" w:cs="Arial"/>
                <w:sz w:val="20"/>
                <w:szCs w:val="20"/>
              </w:rPr>
            </w:pPr>
          </w:p>
          <w:p w14:paraId="78462F50" w14:textId="77777777" w:rsidR="00A512FA" w:rsidRPr="00A512FA" w:rsidRDefault="00A512FA" w:rsidP="00A512FA">
            <w:pPr>
              <w:spacing w:before="120"/>
              <w:jc w:val="both"/>
              <w:rPr>
                <w:rFonts w:ascii="Marianne" w:eastAsia="Times New Roman" w:hAnsi="Marianne" w:cs="Arial"/>
                <w:sz w:val="20"/>
                <w:szCs w:val="20"/>
                <w:lang w:eastAsia="fr-FR"/>
              </w:rPr>
            </w:pPr>
            <w:r w:rsidRPr="00A512FA">
              <w:rPr>
                <w:rFonts w:ascii="Marianne" w:eastAsia="Times New Roman" w:hAnsi="Marianne" w:cs="Arial"/>
                <w:sz w:val="20"/>
                <w:szCs w:val="20"/>
                <w:lang w:eastAsia="fr-FR"/>
              </w:rPr>
              <w:t>Les demandes de rapprochement de concubins ou de rapprochement familial avec un proche (enfant ou ascendant) ne relèvent pas de l’article L512-19 du code général de la fonction publique.</w:t>
            </w:r>
          </w:p>
          <w:p w14:paraId="3791FBE3" w14:textId="77777777" w:rsidR="00A5421F" w:rsidRPr="00F93014" w:rsidRDefault="00A5421F" w:rsidP="00E42837">
            <w:pPr>
              <w:jc w:val="both"/>
              <w:rPr>
                <w:rFonts w:ascii="Marianne" w:hAnsi="Marianne" w:cs="Arial"/>
                <w:sz w:val="20"/>
                <w:szCs w:val="20"/>
              </w:rPr>
            </w:pPr>
          </w:p>
        </w:tc>
        <w:tc>
          <w:tcPr>
            <w:tcW w:w="2693" w:type="dxa"/>
          </w:tcPr>
          <w:p w14:paraId="7679012A"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Type département</w:t>
            </w:r>
          </w:p>
          <w:p w14:paraId="1B2E8FF6" w14:textId="77777777" w:rsidR="00EE26A9" w:rsidRPr="00F93014" w:rsidRDefault="00EE26A9" w:rsidP="00EE26A9">
            <w:pPr>
              <w:rPr>
                <w:rFonts w:ascii="Marianne" w:hAnsi="Marianne" w:cs="Arial"/>
                <w:sz w:val="20"/>
                <w:szCs w:val="20"/>
              </w:rPr>
            </w:pPr>
          </w:p>
          <w:p w14:paraId="645592D4" w14:textId="77777777" w:rsidR="00EE26A9" w:rsidRPr="00F93014" w:rsidRDefault="00EE26A9" w:rsidP="00EE26A9">
            <w:pPr>
              <w:rPr>
                <w:rFonts w:ascii="Marianne" w:hAnsi="Marianne" w:cs="Arial"/>
                <w:sz w:val="20"/>
                <w:szCs w:val="20"/>
              </w:rPr>
            </w:pPr>
          </w:p>
          <w:p w14:paraId="41EEAD47"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Type groupement de communes</w:t>
            </w:r>
          </w:p>
          <w:p w14:paraId="7C7A4399" w14:textId="77777777" w:rsidR="00EE26A9" w:rsidRPr="00F93014" w:rsidRDefault="00EE26A9" w:rsidP="00EE26A9">
            <w:pPr>
              <w:rPr>
                <w:rFonts w:ascii="Marianne" w:hAnsi="Marianne" w:cs="Arial"/>
                <w:sz w:val="20"/>
                <w:szCs w:val="20"/>
              </w:rPr>
            </w:pPr>
          </w:p>
          <w:p w14:paraId="7980375E" w14:textId="77777777" w:rsidR="00EE26A9" w:rsidRPr="00F93014" w:rsidRDefault="00EE26A9" w:rsidP="00EE26A9">
            <w:pPr>
              <w:rPr>
                <w:rFonts w:ascii="Marianne" w:hAnsi="Marianne" w:cs="Arial"/>
                <w:sz w:val="20"/>
                <w:szCs w:val="20"/>
              </w:rPr>
            </w:pPr>
          </w:p>
          <w:p w14:paraId="46D91BD7"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 xml:space="preserve">Type commune </w:t>
            </w:r>
          </w:p>
          <w:p w14:paraId="120DE957"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disposant </w:t>
            </w:r>
          </w:p>
          <w:p w14:paraId="3ABD671A" w14:textId="77777777" w:rsidR="00EE26A9" w:rsidRPr="00F93014" w:rsidRDefault="00EE26A9" w:rsidP="00EE26A9">
            <w:pPr>
              <w:rPr>
                <w:rFonts w:ascii="Marianne" w:hAnsi="Marianne" w:cs="Arial"/>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établissement)</w:t>
            </w:r>
          </w:p>
          <w:p w14:paraId="0F2928A4" w14:textId="77777777" w:rsidR="00A5421F" w:rsidRPr="00F93014" w:rsidRDefault="00A5421F" w:rsidP="00EB12E1">
            <w:pPr>
              <w:rPr>
                <w:rFonts w:ascii="Marianne" w:hAnsi="Marianne" w:cs="Arial"/>
                <w:sz w:val="20"/>
                <w:szCs w:val="20"/>
              </w:rPr>
            </w:pPr>
          </w:p>
          <w:p w14:paraId="3908C70A" w14:textId="77777777" w:rsidR="00A5421F" w:rsidRPr="00F93014" w:rsidRDefault="00A5421F" w:rsidP="00EB12E1">
            <w:pPr>
              <w:rPr>
                <w:rFonts w:ascii="Marianne" w:hAnsi="Marianne" w:cs="Arial"/>
                <w:sz w:val="20"/>
                <w:szCs w:val="20"/>
              </w:rPr>
            </w:pPr>
          </w:p>
          <w:p w14:paraId="20C88B99" w14:textId="77777777" w:rsidR="00A5421F" w:rsidRPr="00F93014" w:rsidRDefault="00A5421F" w:rsidP="00EB12E1">
            <w:pPr>
              <w:rPr>
                <w:rFonts w:ascii="Marianne" w:hAnsi="Marianne" w:cs="Arial"/>
                <w:sz w:val="20"/>
                <w:szCs w:val="20"/>
              </w:rPr>
            </w:pPr>
          </w:p>
          <w:p w14:paraId="48A03291" w14:textId="77777777" w:rsidR="00A5421F" w:rsidRPr="00F93014" w:rsidRDefault="00A5421F" w:rsidP="00EB12E1">
            <w:pPr>
              <w:rPr>
                <w:rFonts w:ascii="Marianne" w:hAnsi="Marianne" w:cs="Arial"/>
                <w:sz w:val="20"/>
                <w:szCs w:val="20"/>
              </w:rPr>
            </w:pPr>
          </w:p>
          <w:p w14:paraId="44C0B12D" w14:textId="77777777" w:rsidR="00A5421F" w:rsidRPr="00F93014" w:rsidRDefault="00A5421F" w:rsidP="00EB12E1">
            <w:pPr>
              <w:rPr>
                <w:rFonts w:ascii="Marianne" w:hAnsi="Marianne" w:cs="Arial"/>
                <w:sz w:val="20"/>
                <w:szCs w:val="20"/>
              </w:rPr>
            </w:pPr>
          </w:p>
          <w:p w14:paraId="2F59F6A5" w14:textId="77777777" w:rsidR="00A5421F" w:rsidRPr="00F93014" w:rsidRDefault="00A5421F" w:rsidP="00EB12E1">
            <w:pPr>
              <w:rPr>
                <w:rFonts w:ascii="Marianne" w:hAnsi="Marianne" w:cs="Arial"/>
                <w:sz w:val="20"/>
                <w:szCs w:val="20"/>
              </w:rPr>
            </w:pPr>
          </w:p>
          <w:p w14:paraId="2957F5FA" w14:textId="77777777" w:rsidR="00A5421F" w:rsidRPr="00F93014" w:rsidRDefault="00A5421F" w:rsidP="00EB12E1">
            <w:pPr>
              <w:rPr>
                <w:rFonts w:ascii="Marianne" w:hAnsi="Marianne" w:cs="Arial"/>
                <w:sz w:val="20"/>
                <w:szCs w:val="20"/>
              </w:rPr>
            </w:pPr>
          </w:p>
          <w:p w14:paraId="2E845016" w14:textId="77777777" w:rsidR="00A5421F" w:rsidRPr="00F93014" w:rsidRDefault="00A5421F" w:rsidP="00EB12E1">
            <w:pPr>
              <w:rPr>
                <w:rFonts w:ascii="Marianne" w:hAnsi="Marianne" w:cs="Arial"/>
                <w:sz w:val="20"/>
                <w:szCs w:val="20"/>
              </w:rPr>
            </w:pPr>
          </w:p>
          <w:p w14:paraId="250134C9" w14:textId="77777777" w:rsidR="00A5421F" w:rsidRPr="00F93014" w:rsidRDefault="00A5421F" w:rsidP="00EB12E1">
            <w:pPr>
              <w:rPr>
                <w:rFonts w:ascii="Marianne" w:hAnsi="Marianne" w:cs="Arial"/>
                <w:sz w:val="20"/>
                <w:szCs w:val="20"/>
              </w:rPr>
            </w:pPr>
          </w:p>
          <w:p w14:paraId="3A52BFDD" w14:textId="77777777" w:rsidR="00A5421F" w:rsidRPr="00F93014" w:rsidRDefault="00A5421F" w:rsidP="00EB12E1">
            <w:pPr>
              <w:rPr>
                <w:rFonts w:ascii="Marianne" w:hAnsi="Marianne" w:cs="Arial"/>
                <w:sz w:val="20"/>
                <w:szCs w:val="20"/>
              </w:rPr>
            </w:pPr>
          </w:p>
          <w:p w14:paraId="139747A5" w14:textId="77777777" w:rsidR="00A5421F" w:rsidRPr="00F93014" w:rsidRDefault="00A5421F" w:rsidP="00EB12E1">
            <w:pPr>
              <w:rPr>
                <w:rFonts w:ascii="Marianne" w:hAnsi="Marianne" w:cs="Arial"/>
                <w:sz w:val="20"/>
                <w:szCs w:val="20"/>
              </w:rPr>
            </w:pPr>
          </w:p>
          <w:p w14:paraId="2DA44DEC" w14:textId="77777777" w:rsidR="00A5421F" w:rsidRPr="00F93014" w:rsidRDefault="00A5421F" w:rsidP="00EB12E1">
            <w:pPr>
              <w:rPr>
                <w:rFonts w:ascii="Marianne" w:hAnsi="Marianne" w:cs="Arial"/>
                <w:sz w:val="20"/>
                <w:szCs w:val="20"/>
              </w:rPr>
            </w:pPr>
          </w:p>
          <w:p w14:paraId="134E2D6E" w14:textId="77777777" w:rsidR="00A5421F" w:rsidRPr="00F93014" w:rsidRDefault="00A5421F" w:rsidP="00EB12E1">
            <w:pPr>
              <w:rPr>
                <w:rFonts w:ascii="Marianne" w:hAnsi="Marianne" w:cs="Arial"/>
                <w:sz w:val="20"/>
                <w:szCs w:val="20"/>
              </w:rPr>
            </w:pPr>
          </w:p>
          <w:p w14:paraId="39318E82" w14:textId="77777777" w:rsidR="00A5421F" w:rsidRPr="00F93014" w:rsidRDefault="00A5421F" w:rsidP="00EB12E1">
            <w:pPr>
              <w:rPr>
                <w:rFonts w:ascii="Marianne" w:hAnsi="Marianne" w:cs="Arial"/>
                <w:sz w:val="20"/>
                <w:szCs w:val="20"/>
              </w:rPr>
            </w:pPr>
          </w:p>
          <w:p w14:paraId="3D34D7E2" w14:textId="77777777" w:rsidR="00A5421F" w:rsidRPr="00F93014" w:rsidRDefault="00A5421F" w:rsidP="00EB12E1">
            <w:pPr>
              <w:rPr>
                <w:rFonts w:ascii="Marianne" w:hAnsi="Marianne" w:cs="Arial"/>
                <w:sz w:val="20"/>
                <w:szCs w:val="20"/>
              </w:rPr>
            </w:pPr>
          </w:p>
          <w:p w14:paraId="2F4ADDF5" w14:textId="77777777" w:rsidR="00A5421F" w:rsidRPr="00F93014" w:rsidRDefault="00A5421F" w:rsidP="00EB12E1">
            <w:pPr>
              <w:rPr>
                <w:rFonts w:ascii="Marianne" w:hAnsi="Marianne" w:cs="Arial"/>
                <w:sz w:val="20"/>
                <w:szCs w:val="20"/>
              </w:rPr>
            </w:pPr>
          </w:p>
          <w:p w14:paraId="6631C636" w14:textId="77777777" w:rsidR="00A5421F" w:rsidRPr="00F93014" w:rsidRDefault="00A5421F" w:rsidP="00EB12E1">
            <w:pPr>
              <w:rPr>
                <w:rFonts w:ascii="Marianne" w:hAnsi="Marianne" w:cs="Arial"/>
                <w:sz w:val="20"/>
                <w:szCs w:val="20"/>
              </w:rPr>
            </w:pPr>
          </w:p>
          <w:p w14:paraId="1E8DE707" w14:textId="77777777" w:rsidR="00A5421F" w:rsidRPr="00F93014" w:rsidRDefault="00A5421F" w:rsidP="00535D08">
            <w:pPr>
              <w:rPr>
                <w:rFonts w:ascii="Marianne" w:hAnsi="Marianne" w:cs="Arial"/>
                <w:sz w:val="20"/>
                <w:szCs w:val="20"/>
              </w:rPr>
            </w:pPr>
          </w:p>
          <w:p w14:paraId="44E4B01D" w14:textId="77777777" w:rsidR="00A5421F" w:rsidRPr="00F93014" w:rsidRDefault="00A5421F" w:rsidP="00535D08">
            <w:pPr>
              <w:rPr>
                <w:rFonts w:ascii="Marianne" w:hAnsi="Marianne" w:cs="Arial"/>
                <w:sz w:val="20"/>
                <w:szCs w:val="20"/>
              </w:rPr>
            </w:pPr>
          </w:p>
          <w:p w14:paraId="144527B2" w14:textId="77777777" w:rsidR="00A5421F" w:rsidRPr="00F93014" w:rsidRDefault="00A5421F" w:rsidP="00535D08">
            <w:pPr>
              <w:rPr>
                <w:rFonts w:ascii="Marianne" w:hAnsi="Marianne" w:cs="Arial"/>
                <w:sz w:val="20"/>
                <w:szCs w:val="20"/>
              </w:rPr>
            </w:pPr>
          </w:p>
          <w:p w14:paraId="3C10A55E" w14:textId="77777777" w:rsidR="00A5421F" w:rsidRPr="00F93014" w:rsidRDefault="00A5421F" w:rsidP="00EB12E1">
            <w:pPr>
              <w:rPr>
                <w:rFonts w:ascii="Marianne" w:hAnsi="Marianne" w:cs="Arial"/>
                <w:sz w:val="20"/>
                <w:szCs w:val="20"/>
              </w:rPr>
            </w:pPr>
          </w:p>
          <w:p w14:paraId="65A4C87C" w14:textId="77777777" w:rsidR="00A5421F" w:rsidRPr="00F93014" w:rsidRDefault="00A5421F" w:rsidP="00EB12E1">
            <w:pPr>
              <w:rPr>
                <w:rFonts w:ascii="Marianne" w:hAnsi="Marianne" w:cs="Arial"/>
                <w:sz w:val="20"/>
                <w:szCs w:val="20"/>
              </w:rPr>
            </w:pPr>
          </w:p>
        </w:tc>
      </w:tr>
    </w:tbl>
    <w:p w14:paraId="5035BA45" w14:textId="77777777" w:rsidR="00F93014" w:rsidRDefault="00F93014">
      <w:r>
        <w:br w:type="page"/>
      </w:r>
    </w:p>
    <w:tbl>
      <w:tblPr>
        <w:tblStyle w:val="Grilledutableau"/>
        <w:tblW w:w="10519" w:type="dxa"/>
        <w:tblInd w:w="-743" w:type="dxa"/>
        <w:tblLayout w:type="fixed"/>
        <w:tblLook w:val="04A0" w:firstRow="1" w:lastRow="0" w:firstColumn="1" w:lastColumn="0" w:noHBand="0" w:noVBand="1"/>
      </w:tblPr>
      <w:tblGrid>
        <w:gridCol w:w="2865"/>
        <w:gridCol w:w="5103"/>
        <w:gridCol w:w="2551"/>
      </w:tblGrid>
      <w:tr w:rsidR="00A5421F" w:rsidRPr="00F93014" w14:paraId="71D47FFC" w14:textId="77777777" w:rsidTr="00F93014">
        <w:trPr>
          <w:trHeight w:val="718"/>
        </w:trPr>
        <w:tc>
          <w:tcPr>
            <w:tcW w:w="2865" w:type="dxa"/>
          </w:tcPr>
          <w:p w14:paraId="3837D663" w14:textId="77777777" w:rsidR="00A5421F" w:rsidRPr="00F93014" w:rsidRDefault="00A5421F" w:rsidP="00535D08">
            <w:pPr>
              <w:rPr>
                <w:rFonts w:ascii="Marianne" w:hAnsi="Marianne" w:cs="Arial"/>
                <w:sz w:val="20"/>
                <w:szCs w:val="20"/>
              </w:rPr>
            </w:pPr>
          </w:p>
          <w:p w14:paraId="51286E54" w14:textId="0EA05FA3" w:rsidR="00A5421F" w:rsidRPr="005B106F" w:rsidRDefault="00A5421F" w:rsidP="00535D08">
            <w:pPr>
              <w:rPr>
                <w:rFonts w:ascii="Marianne" w:hAnsi="Marianne" w:cs="Arial"/>
                <w:b/>
                <w:bCs/>
                <w:sz w:val="20"/>
                <w:szCs w:val="20"/>
                <w:u w:val="single"/>
              </w:rPr>
            </w:pPr>
            <w:r w:rsidRPr="005B106F">
              <w:rPr>
                <w:rFonts w:ascii="Marianne" w:hAnsi="Marianne" w:cs="Arial"/>
                <w:b/>
                <w:bCs/>
                <w:sz w:val="20"/>
                <w:szCs w:val="20"/>
                <w:u w:val="single"/>
              </w:rPr>
              <w:t>Prise en compte du handicap</w:t>
            </w:r>
          </w:p>
          <w:p w14:paraId="171D689B" w14:textId="77777777" w:rsidR="00A512FA" w:rsidRDefault="00A512FA" w:rsidP="00535D08">
            <w:pPr>
              <w:rPr>
                <w:rFonts w:ascii="Marianne" w:hAnsi="Marianne" w:cs="Arial"/>
                <w:sz w:val="20"/>
                <w:szCs w:val="20"/>
              </w:rPr>
            </w:pPr>
          </w:p>
          <w:p w14:paraId="5E42BED9" w14:textId="77777777" w:rsidR="00A512FA" w:rsidRPr="00A512FA" w:rsidRDefault="00A512FA" w:rsidP="00A512FA">
            <w:pPr>
              <w:jc w:val="center"/>
              <w:rPr>
                <w:rFonts w:ascii="Marianne" w:hAnsi="Marianne" w:cs="Arial"/>
                <w:i/>
                <w:sz w:val="18"/>
                <w:szCs w:val="18"/>
              </w:rPr>
            </w:pPr>
            <w:r w:rsidRPr="00A512FA">
              <w:rPr>
                <w:rFonts w:ascii="Marianne" w:hAnsi="Marianne" w:cs="Arial"/>
                <w:i/>
                <w:sz w:val="18"/>
                <w:szCs w:val="18"/>
              </w:rPr>
              <w:t>(</w:t>
            </w:r>
            <w:proofErr w:type="gramStart"/>
            <w:r w:rsidRPr="00A512FA">
              <w:rPr>
                <w:rFonts w:ascii="Marianne" w:hAnsi="Marianne" w:cs="Arial"/>
                <w:i/>
                <w:sz w:val="18"/>
                <w:szCs w:val="18"/>
              </w:rPr>
              <w:t>détail</w:t>
            </w:r>
            <w:proofErr w:type="gramEnd"/>
            <w:r w:rsidRPr="00A512FA">
              <w:rPr>
                <w:rFonts w:ascii="Marianne" w:hAnsi="Marianne" w:cs="Arial"/>
                <w:i/>
                <w:sz w:val="18"/>
                <w:szCs w:val="18"/>
              </w:rPr>
              <w:t xml:space="preserve"> pages </w:t>
            </w:r>
            <w:r>
              <w:rPr>
                <w:rFonts w:ascii="Marianne" w:hAnsi="Marianne" w:cs="Arial"/>
                <w:i/>
                <w:sz w:val="18"/>
                <w:szCs w:val="18"/>
              </w:rPr>
              <w:t xml:space="preserve">4 </w:t>
            </w:r>
            <w:r w:rsidRPr="00A512FA">
              <w:rPr>
                <w:rFonts w:ascii="Marianne" w:hAnsi="Marianne" w:cs="Arial"/>
                <w:i/>
                <w:sz w:val="18"/>
                <w:szCs w:val="18"/>
              </w:rPr>
              <w:t>et 6 des LDG)</w:t>
            </w:r>
          </w:p>
          <w:p w14:paraId="41A0820B" w14:textId="77777777" w:rsidR="00A512FA" w:rsidRPr="00F93014" w:rsidRDefault="00A512FA" w:rsidP="00535D08">
            <w:pPr>
              <w:rPr>
                <w:rFonts w:ascii="Marianne" w:hAnsi="Marianne" w:cs="Arial"/>
                <w:sz w:val="20"/>
                <w:szCs w:val="20"/>
              </w:rPr>
            </w:pPr>
          </w:p>
        </w:tc>
        <w:tc>
          <w:tcPr>
            <w:tcW w:w="5103" w:type="dxa"/>
          </w:tcPr>
          <w:p w14:paraId="45A9B976" w14:textId="77777777" w:rsidR="00A5421F" w:rsidRPr="00F93014" w:rsidRDefault="00A5421F" w:rsidP="00472C0B">
            <w:pPr>
              <w:jc w:val="both"/>
              <w:rPr>
                <w:rFonts w:ascii="Marianne" w:hAnsi="Marianne" w:cs="Arial"/>
                <w:sz w:val="20"/>
                <w:szCs w:val="20"/>
              </w:rPr>
            </w:pPr>
            <w:r w:rsidRPr="00F93014">
              <w:rPr>
                <w:rFonts w:ascii="Marianne" w:hAnsi="Marianne" w:cs="Arial"/>
                <w:sz w:val="20"/>
                <w:szCs w:val="20"/>
              </w:rPr>
              <w:t>Priorité susceptible d'être donnée aux fonctionnaires ayant la qualité de travailleur handicapé reconnue par la MDPH.</w:t>
            </w:r>
          </w:p>
          <w:p w14:paraId="1B3CB910" w14:textId="77777777" w:rsidR="00A5421F" w:rsidRPr="00F93014" w:rsidRDefault="00A5421F" w:rsidP="00472C0B">
            <w:pPr>
              <w:jc w:val="both"/>
              <w:rPr>
                <w:rFonts w:ascii="Marianne" w:hAnsi="Marianne" w:cs="Arial"/>
                <w:sz w:val="20"/>
                <w:szCs w:val="20"/>
              </w:rPr>
            </w:pPr>
          </w:p>
          <w:p w14:paraId="03946273" w14:textId="77777777" w:rsidR="00A5421F" w:rsidRPr="00846365" w:rsidRDefault="00A5421F" w:rsidP="00472C0B">
            <w:pPr>
              <w:jc w:val="both"/>
              <w:rPr>
                <w:rFonts w:ascii="Marianne" w:hAnsi="Marianne" w:cs="Arial"/>
                <w:b/>
                <w:sz w:val="20"/>
                <w:szCs w:val="20"/>
                <w:u w:val="single"/>
              </w:rPr>
            </w:pPr>
            <w:r w:rsidRPr="00F93014">
              <w:rPr>
                <w:rFonts w:ascii="Marianne" w:hAnsi="Marianne" w:cs="Arial"/>
                <w:sz w:val="20"/>
                <w:szCs w:val="20"/>
              </w:rPr>
              <w:t xml:space="preserve">L'avis du médecin de prévention sera sollicité. La mutation de l'agent </w:t>
            </w:r>
            <w:r w:rsidRPr="00846365">
              <w:rPr>
                <w:rFonts w:ascii="Marianne" w:hAnsi="Marianne" w:cs="Arial"/>
                <w:b/>
                <w:sz w:val="20"/>
                <w:szCs w:val="20"/>
                <w:u w:val="single"/>
              </w:rPr>
              <w:t>devra avoir pour conséquence une amélioration des conditions de travail ou plus largement des conditions de vie.</w:t>
            </w:r>
          </w:p>
          <w:p w14:paraId="6E917BC3" w14:textId="77777777" w:rsidR="00A5421F" w:rsidRPr="00F93014" w:rsidRDefault="00A5421F" w:rsidP="00472C0B">
            <w:pPr>
              <w:jc w:val="both"/>
              <w:rPr>
                <w:rFonts w:ascii="Marianne" w:hAnsi="Marianne" w:cs="Arial"/>
                <w:sz w:val="20"/>
                <w:szCs w:val="20"/>
              </w:rPr>
            </w:pPr>
            <w:r w:rsidRPr="00F93014">
              <w:rPr>
                <w:rFonts w:ascii="Marianne" w:hAnsi="Marianne" w:cs="Arial"/>
                <w:sz w:val="20"/>
                <w:szCs w:val="20"/>
              </w:rPr>
              <w:t>La règle de départage relative à la prise en compte du handicap ne pourra porter que sur des vœux ayant reçu un avis favorable du médecin de prévention.</w:t>
            </w:r>
          </w:p>
          <w:p w14:paraId="5E45EB90" w14:textId="77777777" w:rsidR="00A5421F" w:rsidRPr="00F93014" w:rsidRDefault="00A5421F" w:rsidP="00A512FA">
            <w:pPr>
              <w:jc w:val="both"/>
              <w:rPr>
                <w:rFonts w:ascii="Marianne" w:hAnsi="Marianne" w:cs="Arial"/>
                <w:sz w:val="20"/>
                <w:szCs w:val="20"/>
              </w:rPr>
            </w:pPr>
          </w:p>
        </w:tc>
        <w:tc>
          <w:tcPr>
            <w:tcW w:w="2551" w:type="dxa"/>
          </w:tcPr>
          <w:p w14:paraId="3B6AD9BD" w14:textId="77777777" w:rsidR="00A5421F" w:rsidRPr="00F93014" w:rsidRDefault="00A5421F" w:rsidP="00462F32">
            <w:pPr>
              <w:rPr>
                <w:rFonts w:ascii="Marianne" w:hAnsi="Marianne" w:cs="Arial"/>
                <w:sz w:val="20"/>
                <w:szCs w:val="20"/>
              </w:rPr>
            </w:pPr>
            <w:r w:rsidRPr="00F93014">
              <w:rPr>
                <w:rFonts w:ascii="Marianne" w:hAnsi="Marianne" w:cs="Arial"/>
                <w:sz w:val="20"/>
                <w:szCs w:val="20"/>
              </w:rPr>
              <w:t>Type département</w:t>
            </w:r>
          </w:p>
          <w:p w14:paraId="0D300D1E" w14:textId="77777777" w:rsidR="00A5421F" w:rsidRPr="00F93014" w:rsidRDefault="00A5421F" w:rsidP="00462F32">
            <w:pPr>
              <w:rPr>
                <w:rFonts w:ascii="Marianne" w:hAnsi="Marianne" w:cs="Arial"/>
                <w:sz w:val="20"/>
                <w:szCs w:val="20"/>
              </w:rPr>
            </w:pPr>
          </w:p>
          <w:p w14:paraId="0773E921" w14:textId="77777777" w:rsidR="00A5421F" w:rsidRPr="00F93014" w:rsidRDefault="00A5421F" w:rsidP="00462F32">
            <w:pPr>
              <w:rPr>
                <w:rFonts w:ascii="Marianne" w:hAnsi="Marianne" w:cs="Arial"/>
                <w:sz w:val="20"/>
                <w:szCs w:val="20"/>
              </w:rPr>
            </w:pPr>
            <w:r w:rsidRPr="00F93014">
              <w:rPr>
                <w:rFonts w:ascii="Marianne" w:hAnsi="Marianne" w:cs="Arial"/>
                <w:sz w:val="20"/>
                <w:szCs w:val="20"/>
              </w:rPr>
              <w:t>Type groupe</w:t>
            </w:r>
            <w:r w:rsidR="00EE26A9" w:rsidRPr="00F93014">
              <w:rPr>
                <w:rFonts w:ascii="Marianne" w:hAnsi="Marianne" w:cs="Arial"/>
                <w:sz w:val="20"/>
                <w:szCs w:val="20"/>
              </w:rPr>
              <w:t>ment de communes</w:t>
            </w:r>
          </w:p>
          <w:p w14:paraId="04C3576E" w14:textId="77777777" w:rsidR="00A5421F" w:rsidRPr="00F93014" w:rsidRDefault="00A5421F" w:rsidP="00462F32">
            <w:pPr>
              <w:rPr>
                <w:rFonts w:ascii="Marianne" w:hAnsi="Marianne" w:cs="Arial"/>
                <w:sz w:val="20"/>
                <w:szCs w:val="20"/>
              </w:rPr>
            </w:pPr>
          </w:p>
          <w:p w14:paraId="54FDD287" w14:textId="77777777" w:rsidR="00EE26A9" w:rsidRPr="00F93014" w:rsidRDefault="00A5421F" w:rsidP="00EE26A9">
            <w:pPr>
              <w:rPr>
                <w:rFonts w:ascii="Marianne" w:hAnsi="Marianne" w:cs="Arial"/>
                <w:sz w:val="20"/>
                <w:szCs w:val="20"/>
              </w:rPr>
            </w:pPr>
            <w:r w:rsidRPr="00F93014">
              <w:rPr>
                <w:rFonts w:ascii="Marianne" w:hAnsi="Marianne" w:cs="Arial"/>
                <w:sz w:val="20"/>
                <w:szCs w:val="20"/>
              </w:rPr>
              <w:t xml:space="preserve">Type commune </w:t>
            </w:r>
          </w:p>
          <w:p w14:paraId="28826E65" w14:textId="77777777" w:rsidR="00EE26A9" w:rsidRPr="00F93014" w:rsidRDefault="00A5421F" w:rsidP="00EE26A9">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w:t>
            </w:r>
            <w:r w:rsidR="00EE26A9" w:rsidRPr="00F93014">
              <w:rPr>
                <w:rFonts w:ascii="Marianne" w:hAnsi="Marianne" w:cs="Arial"/>
                <w:sz w:val="20"/>
                <w:szCs w:val="20"/>
              </w:rPr>
              <w:t xml:space="preserve">disposant </w:t>
            </w:r>
          </w:p>
          <w:p w14:paraId="2ED1DB01" w14:textId="77777777" w:rsidR="00A5421F" w:rsidRPr="00F93014" w:rsidRDefault="00EE26A9" w:rsidP="00EE26A9">
            <w:pPr>
              <w:rPr>
                <w:rFonts w:ascii="Marianne" w:hAnsi="Marianne" w:cs="Arial"/>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w:t>
            </w:r>
            <w:r w:rsidR="00A5421F" w:rsidRPr="00F93014">
              <w:rPr>
                <w:rFonts w:ascii="Marianne" w:hAnsi="Marianne" w:cs="Arial"/>
                <w:sz w:val="20"/>
                <w:szCs w:val="20"/>
              </w:rPr>
              <w:t>établissement</w:t>
            </w:r>
            <w:r w:rsidRPr="00F93014">
              <w:rPr>
                <w:rFonts w:ascii="Marianne" w:hAnsi="Marianne" w:cs="Arial"/>
                <w:sz w:val="20"/>
                <w:szCs w:val="20"/>
              </w:rPr>
              <w:t>)</w:t>
            </w:r>
          </w:p>
          <w:p w14:paraId="43CB85B0" w14:textId="77777777" w:rsidR="00A5421F" w:rsidRPr="00F93014" w:rsidRDefault="00A5421F" w:rsidP="00462F32">
            <w:pPr>
              <w:rPr>
                <w:rFonts w:ascii="Marianne" w:hAnsi="Marianne" w:cs="Arial"/>
                <w:sz w:val="20"/>
                <w:szCs w:val="20"/>
              </w:rPr>
            </w:pPr>
          </w:p>
        </w:tc>
      </w:tr>
      <w:tr w:rsidR="00A5421F" w:rsidRPr="00F93014" w14:paraId="4CD63551" w14:textId="77777777" w:rsidTr="00F93014">
        <w:trPr>
          <w:trHeight w:val="1977"/>
        </w:trPr>
        <w:tc>
          <w:tcPr>
            <w:tcW w:w="2865" w:type="dxa"/>
          </w:tcPr>
          <w:p w14:paraId="003ED898" w14:textId="77777777" w:rsidR="00F93014" w:rsidRDefault="00F93014" w:rsidP="00EE26A9">
            <w:pPr>
              <w:rPr>
                <w:rFonts w:ascii="Marianne" w:hAnsi="Marianne" w:cs="Arial"/>
                <w:sz w:val="20"/>
                <w:szCs w:val="20"/>
              </w:rPr>
            </w:pPr>
          </w:p>
          <w:p w14:paraId="0607DE05" w14:textId="4A3ADB54" w:rsidR="00A512FA" w:rsidRPr="005B106F" w:rsidRDefault="00A5421F" w:rsidP="00EE26A9">
            <w:pPr>
              <w:rPr>
                <w:rFonts w:ascii="Marianne" w:hAnsi="Marianne" w:cs="Arial"/>
                <w:b/>
                <w:bCs/>
                <w:sz w:val="20"/>
                <w:szCs w:val="20"/>
                <w:u w:val="single"/>
              </w:rPr>
            </w:pPr>
            <w:r w:rsidRPr="005B106F">
              <w:rPr>
                <w:rFonts w:ascii="Marianne" w:hAnsi="Marianne" w:cs="Arial"/>
                <w:b/>
                <w:bCs/>
                <w:sz w:val="20"/>
                <w:szCs w:val="20"/>
                <w:u w:val="single"/>
              </w:rPr>
              <w:t xml:space="preserve">Exercice dans un quartier urbain où se posent des problèmes sociaux et de </w:t>
            </w:r>
            <w:proofErr w:type="gramStart"/>
            <w:r w:rsidRPr="005B106F">
              <w:rPr>
                <w:rFonts w:ascii="Marianne" w:hAnsi="Marianne" w:cs="Arial"/>
                <w:b/>
                <w:bCs/>
                <w:sz w:val="20"/>
                <w:szCs w:val="20"/>
                <w:u w:val="single"/>
              </w:rPr>
              <w:t>sécurité particulièrement difficiles</w:t>
            </w:r>
            <w:proofErr w:type="gramEnd"/>
          </w:p>
          <w:p w14:paraId="76DD0C07" w14:textId="77777777" w:rsidR="00A5421F" w:rsidRDefault="00A5421F" w:rsidP="00EE26A9">
            <w:pPr>
              <w:rPr>
                <w:rFonts w:ascii="Marianne" w:hAnsi="Marianne" w:cs="Arial"/>
                <w:sz w:val="20"/>
                <w:szCs w:val="20"/>
              </w:rPr>
            </w:pPr>
            <w:r w:rsidRPr="00F93014">
              <w:rPr>
                <w:rFonts w:ascii="Marianne" w:hAnsi="Marianne" w:cs="Arial"/>
                <w:sz w:val="20"/>
                <w:szCs w:val="20"/>
              </w:rPr>
              <w:t xml:space="preserve"> </w:t>
            </w:r>
          </w:p>
          <w:p w14:paraId="1923692F" w14:textId="77777777" w:rsidR="00A512FA" w:rsidRPr="00A512FA" w:rsidRDefault="00A512FA" w:rsidP="00A512FA">
            <w:pPr>
              <w:jc w:val="center"/>
              <w:rPr>
                <w:rFonts w:ascii="Marianne" w:hAnsi="Marianne" w:cs="Arial"/>
                <w:i/>
                <w:sz w:val="18"/>
                <w:szCs w:val="18"/>
              </w:rPr>
            </w:pPr>
            <w:r w:rsidRPr="00A512FA">
              <w:rPr>
                <w:rFonts w:ascii="Marianne" w:hAnsi="Marianne" w:cs="Arial"/>
                <w:i/>
                <w:sz w:val="18"/>
                <w:szCs w:val="18"/>
              </w:rPr>
              <w:t>(</w:t>
            </w:r>
            <w:proofErr w:type="gramStart"/>
            <w:r w:rsidRPr="00A512FA">
              <w:rPr>
                <w:rFonts w:ascii="Marianne" w:hAnsi="Marianne" w:cs="Arial"/>
                <w:i/>
                <w:sz w:val="18"/>
                <w:szCs w:val="18"/>
              </w:rPr>
              <w:t>détail</w:t>
            </w:r>
            <w:proofErr w:type="gramEnd"/>
            <w:r w:rsidRPr="00A512FA">
              <w:rPr>
                <w:rFonts w:ascii="Marianne" w:hAnsi="Marianne" w:cs="Arial"/>
                <w:i/>
                <w:sz w:val="18"/>
                <w:szCs w:val="18"/>
              </w:rPr>
              <w:t xml:space="preserve"> pages </w:t>
            </w:r>
            <w:r>
              <w:rPr>
                <w:rFonts w:ascii="Marianne" w:hAnsi="Marianne" w:cs="Arial"/>
                <w:i/>
                <w:sz w:val="18"/>
                <w:szCs w:val="18"/>
              </w:rPr>
              <w:t xml:space="preserve">4 </w:t>
            </w:r>
            <w:r w:rsidRPr="00A512FA">
              <w:rPr>
                <w:rFonts w:ascii="Marianne" w:hAnsi="Marianne" w:cs="Arial"/>
                <w:i/>
                <w:sz w:val="18"/>
                <w:szCs w:val="18"/>
              </w:rPr>
              <w:t>et 6 des LDG)</w:t>
            </w:r>
          </w:p>
          <w:p w14:paraId="7E86EE56" w14:textId="77777777" w:rsidR="00A512FA" w:rsidRPr="005F1637" w:rsidRDefault="00A512FA" w:rsidP="00EE26A9">
            <w:pPr>
              <w:rPr>
                <w:rFonts w:ascii="Marianne" w:hAnsi="Marianne" w:cs="Arial"/>
                <w:sz w:val="20"/>
                <w:szCs w:val="20"/>
              </w:rPr>
            </w:pPr>
          </w:p>
        </w:tc>
        <w:tc>
          <w:tcPr>
            <w:tcW w:w="5103" w:type="dxa"/>
          </w:tcPr>
          <w:p w14:paraId="19725746"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Les agents exerçant depuis au moins 5 années consécutives dans les établissements concernés par l’application du décret n°95-313 du 21 mars 1995 relatif au droit de mutation prioritaire et au droit à l’avantage spécifique d’ancienneté</w:t>
            </w:r>
          </w:p>
          <w:p w14:paraId="528ADFFC" w14:textId="77777777" w:rsidR="00A5421F" w:rsidRPr="00F93014" w:rsidRDefault="00A5421F" w:rsidP="00A5421F">
            <w:pPr>
              <w:jc w:val="both"/>
              <w:rPr>
                <w:rFonts w:ascii="Marianne" w:hAnsi="Marianne" w:cs="Arial"/>
                <w:sz w:val="20"/>
                <w:szCs w:val="20"/>
              </w:rPr>
            </w:pPr>
          </w:p>
        </w:tc>
        <w:tc>
          <w:tcPr>
            <w:tcW w:w="2551" w:type="dxa"/>
          </w:tcPr>
          <w:p w14:paraId="34BFB24B"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Type département</w:t>
            </w:r>
          </w:p>
          <w:p w14:paraId="3927C8BB" w14:textId="77777777" w:rsidR="00EE26A9" w:rsidRPr="00F93014" w:rsidRDefault="00EE26A9" w:rsidP="00EE26A9">
            <w:pPr>
              <w:rPr>
                <w:rFonts w:ascii="Marianne" w:hAnsi="Marianne" w:cs="Arial"/>
                <w:sz w:val="20"/>
                <w:szCs w:val="20"/>
              </w:rPr>
            </w:pPr>
          </w:p>
          <w:p w14:paraId="464C6D79"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Type groupement de communes</w:t>
            </w:r>
          </w:p>
          <w:p w14:paraId="7D1095FE" w14:textId="77777777" w:rsidR="00EE26A9" w:rsidRPr="00F93014" w:rsidRDefault="00EE26A9" w:rsidP="00EE26A9">
            <w:pPr>
              <w:rPr>
                <w:rFonts w:ascii="Marianne" w:hAnsi="Marianne" w:cs="Arial"/>
                <w:sz w:val="20"/>
                <w:szCs w:val="20"/>
              </w:rPr>
            </w:pPr>
          </w:p>
          <w:p w14:paraId="005725B7"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 xml:space="preserve">Type commune </w:t>
            </w:r>
          </w:p>
          <w:p w14:paraId="2A4E9B73" w14:textId="77777777" w:rsidR="00EE26A9" w:rsidRPr="00F93014" w:rsidRDefault="00EE26A9" w:rsidP="00EE26A9">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disposant </w:t>
            </w:r>
          </w:p>
          <w:p w14:paraId="24AE4693" w14:textId="77777777" w:rsidR="00A5421F" w:rsidRPr="00F93014" w:rsidRDefault="00EE26A9" w:rsidP="006B74E4">
            <w:pPr>
              <w:rPr>
                <w:rFonts w:ascii="Marianne" w:hAnsi="Marianne" w:cs="Arial"/>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établissement)</w:t>
            </w:r>
          </w:p>
        </w:tc>
      </w:tr>
      <w:tr w:rsidR="00A5421F" w:rsidRPr="00F93014" w14:paraId="7DC55797" w14:textId="77777777" w:rsidTr="00EE4A59">
        <w:trPr>
          <w:trHeight w:val="8125"/>
        </w:trPr>
        <w:tc>
          <w:tcPr>
            <w:tcW w:w="2865" w:type="dxa"/>
          </w:tcPr>
          <w:p w14:paraId="50C83BF1" w14:textId="77777777" w:rsidR="00F93014" w:rsidRDefault="00F93014" w:rsidP="00EE26A9">
            <w:pPr>
              <w:rPr>
                <w:rFonts w:ascii="Marianne" w:hAnsi="Marianne" w:cs="Arial"/>
                <w:sz w:val="20"/>
                <w:szCs w:val="20"/>
              </w:rPr>
            </w:pPr>
          </w:p>
          <w:p w14:paraId="2CB06C63" w14:textId="6AC66A54" w:rsidR="00A5421F" w:rsidRPr="005B106F" w:rsidRDefault="00A5421F" w:rsidP="00EE26A9">
            <w:pPr>
              <w:rPr>
                <w:rFonts w:ascii="Marianne" w:hAnsi="Marianne" w:cs="Arial"/>
                <w:b/>
                <w:bCs/>
                <w:sz w:val="20"/>
                <w:szCs w:val="20"/>
                <w:u w:val="single"/>
              </w:rPr>
            </w:pPr>
            <w:r w:rsidRPr="005B106F">
              <w:rPr>
                <w:rFonts w:ascii="Marianne" w:hAnsi="Marianne" w:cs="Arial"/>
                <w:b/>
                <w:bCs/>
                <w:sz w:val="20"/>
                <w:szCs w:val="20"/>
                <w:u w:val="single"/>
              </w:rPr>
              <w:t>Mesure de carte scolaire</w:t>
            </w:r>
          </w:p>
          <w:p w14:paraId="073AD1A8" w14:textId="77777777" w:rsidR="00A5421F" w:rsidRPr="00F93014" w:rsidRDefault="00A5421F" w:rsidP="00EE26A9">
            <w:pPr>
              <w:rPr>
                <w:rFonts w:ascii="Marianne" w:hAnsi="Marianne" w:cs="Arial"/>
                <w:sz w:val="20"/>
                <w:szCs w:val="20"/>
              </w:rPr>
            </w:pPr>
          </w:p>
          <w:p w14:paraId="7689DCA4" w14:textId="77777777" w:rsidR="00A5421F" w:rsidRDefault="00A5421F" w:rsidP="00EE26A9">
            <w:pPr>
              <w:rPr>
                <w:rFonts w:ascii="Marianne" w:hAnsi="Marianne" w:cs="Arial"/>
                <w:sz w:val="20"/>
                <w:szCs w:val="20"/>
              </w:rPr>
            </w:pPr>
            <w:r w:rsidRPr="00F93014">
              <w:rPr>
                <w:rFonts w:ascii="Marianne" w:hAnsi="Marianne" w:cs="Arial"/>
                <w:sz w:val="20"/>
                <w:szCs w:val="20"/>
              </w:rPr>
              <w:t>Prise en compte de la situation du fonctionnaire, y compris d’u</w:t>
            </w:r>
            <w:r w:rsidR="00EE26A9" w:rsidRPr="00F93014">
              <w:rPr>
                <w:rFonts w:ascii="Marianne" w:hAnsi="Marianne" w:cs="Arial"/>
                <w:sz w:val="20"/>
                <w:szCs w:val="20"/>
              </w:rPr>
              <w:t>ne autre administration, dont l’e</w:t>
            </w:r>
            <w:r w:rsidRPr="00F93014">
              <w:rPr>
                <w:rFonts w:ascii="Marianne" w:hAnsi="Marianne" w:cs="Arial"/>
                <w:sz w:val="20"/>
                <w:szCs w:val="20"/>
              </w:rPr>
              <w:t>mploi est supprimé</w:t>
            </w:r>
            <w:r w:rsidR="00EE26A9" w:rsidRPr="00F93014">
              <w:rPr>
                <w:rFonts w:ascii="Marianne" w:hAnsi="Marianne" w:cs="Arial"/>
                <w:sz w:val="20"/>
                <w:szCs w:val="20"/>
              </w:rPr>
              <w:t xml:space="preserve"> </w:t>
            </w:r>
            <w:r w:rsidRPr="00F93014">
              <w:rPr>
                <w:rFonts w:ascii="Marianne" w:hAnsi="Marianne" w:cs="Arial"/>
                <w:sz w:val="20"/>
                <w:szCs w:val="20"/>
              </w:rPr>
              <w:t>et qui ne peut être réaffecté sur un emploi correspondant à son grade dans son service</w:t>
            </w:r>
          </w:p>
          <w:p w14:paraId="21E26BC7" w14:textId="77777777" w:rsidR="00A512FA" w:rsidRDefault="00A512FA" w:rsidP="00EE26A9">
            <w:pPr>
              <w:rPr>
                <w:rFonts w:ascii="Marianne" w:hAnsi="Marianne" w:cs="Arial"/>
                <w:sz w:val="20"/>
                <w:szCs w:val="20"/>
              </w:rPr>
            </w:pPr>
          </w:p>
          <w:p w14:paraId="064D6FDD" w14:textId="77777777" w:rsidR="00A512FA" w:rsidRPr="00A512FA" w:rsidRDefault="00A512FA" w:rsidP="00A512FA">
            <w:pPr>
              <w:jc w:val="center"/>
              <w:rPr>
                <w:rFonts w:ascii="Marianne" w:hAnsi="Marianne" w:cs="Arial"/>
                <w:i/>
                <w:sz w:val="18"/>
                <w:szCs w:val="18"/>
              </w:rPr>
            </w:pPr>
            <w:r w:rsidRPr="00A512FA">
              <w:rPr>
                <w:rFonts w:ascii="Marianne" w:hAnsi="Marianne" w:cs="Arial"/>
                <w:i/>
                <w:sz w:val="18"/>
                <w:szCs w:val="18"/>
              </w:rPr>
              <w:t>(</w:t>
            </w:r>
            <w:proofErr w:type="gramStart"/>
            <w:r w:rsidRPr="00A512FA">
              <w:rPr>
                <w:rFonts w:ascii="Marianne" w:hAnsi="Marianne" w:cs="Arial"/>
                <w:i/>
                <w:sz w:val="18"/>
                <w:szCs w:val="18"/>
              </w:rPr>
              <w:t>détail</w:t>
            </w:r>
            <w:proofErr w:type="gramEnd"/>
            <w:r w:rsidRPr="00A512FA">
              <w:rPr>
                <w:rFonts w:ascii="Marianne" w:hAnsi="Marianne" w:cs="Arial"/>
                <w:i/>
                <w:sz w:val="18"/>
                <w:szCs w:val="18"/>
              </w:rPr>
              <w:t xml:space="preserve"> pages </w:t>
            </w:r>
            <w:r>
              <w:rPr>
                <w:rFonts w:ascii="Marianne" w:hAnsi="Marianne" w:cs="Arial"/>
                <w:i/>
                <w:sz w:val="18"/>
                <w:szCs w:val="18"/>
              </w:rPr>
              <w:t xml:space="preserve">4 </w:t>
            </w:r>
            <w:r w:rsidRPr="00A512FA">
              <w:rPr>
                <w:rFonts w:ascii="Marianne" w:hAnsi="Marianne" w:cs="Arial"/>
                <w:i/>
                <w:sz w:val="18"/>
                <w:szCs w:val="18"/>
              </w:rPr>
              <w:t xml:space="preserve">et </w:t>
            </w:r>
            <w:r>
              <w:rPr>
                <w:rFonts w:ascii="Marianne" w:hAnsi="Marianne" w:cs="Arial"/>
                <w:i/>
                <w:sz w:val="18"/>
                <w:szCs w:val="18"/>
              </w:rPr>
              <w:t>7</w:t>
            </w:r>
            <w:r w:rsidRPr="00A512FA">
              <w:rPr>
                <w:rFonts w:ascii="Marianne" w:hAnsi="Marianne" w:cs="Arial"/>
                <w:i/>
                <w:sz w:val="18"/>
                <w:szCs w:val="18"/>
              </w:rPr>
              <w:t xml:space="preserve"> des LDG)</w:t>
            </w:r>
          </w:p>
          <w:p w14:paraId="63C91819" w14:textId="77777777" w:rsidR="00A512FA" w:rsidRPr="00F93014" w:rsidRDefault="00A512FA" w:rsidP="00EE26A9">
            <w:pPr>
              <w:rPr>
                <w:rFonts w:ascii="Marianne" w:hAnsi="Marianne" w:cs="Arial"/>
                <w:sz w:val="20"/>
                <w:szCs w:val="20"/>
              </w:rPr>
            </w:pPr>
          </w:p>
        </w:tc>
        <w:tc>
          <w:tcPr>
            <w:tcW w:w="5103" w:type="dxa"/>
          </w:tcPr>
          <w:p w14:paraId="34AE545E" w14:textId="77777777" w:rsidR="00A512FA" w:rsidRDefault="00A5421F" w:rsidP="00F93014">
            <w:pPr>
              <w:jc w:val="both"/>
              <w:rPr>
                <w:rFonts w:ascii="Marianne" w:hAnsi="Marianne" w:cs="Arial"/>
                <w:sz w:val="20"/>
                <w:szCs w:val="20"/>
              </w:rPr>
            </w:pPr>
            <w:r w:rsidRPr="00F93014">
              <w:rPr>
                <w:rFonts w:ascii="Marianne" w:hAnsi="Marianne" w:cs="Arial"/>
                <w:sz w:val="20"/>
                <w:szCs w:val="20"/>
              </w:rPr>
              <w:t xml:space="preserve">Les agents </w:t>
            </w:r>
            <w:r w:rsidR="00A512FA">
              <w:rPr>
                <w:rFonts w:ascii="Marianne" w:hAnsi="Marianne" w:cs="Arial"/>
                <w:sz w:val="20"/>
                <w:szCs w:val="20"/>
              </w:rPr>
              <w:t>concernés par une mesure de carte scolaire sont informés individuellement</w:t>
            </w:r>
            <w:r w:rsidR="00A512FA">
              <w:rPr>
                <w:rFonts w:ascii="Calibri" w:hAnsi="Calibri" w:cs="Calibri"/>
                <w:sz w:val="20"/>
                <w:szCs w:val="20"/>
              </w:rPr>
              <w:t> </w:t>
            </w:r>
            <w:r w:rsidR="00A512FA">
              <w:rPr>
                <w:rFonts w:ascii="Marianne" w:hAnsi="Marianne" w:cs="Arial"/>
                <w:sz w:val="20"/>
                <w:szCs w:val="20"/>
              </w:rPr>
              <w:t>: leur situation est traitée prioritaire</w:t>
            </w:r>
            <w:r w:rsidR="00745B50">
              <w:rPr>
                <w:rFonts w:ascii="Marianne" w:hAnsi="Marianne" w:cs="Arial"/>
                <w:sz w:val="20"/>
                <w:szCs w:val="20"/>
              </w:rPr>
              <w:t>ment dans le projet de mobilité.</w:t>
            </w:r>
          </w:p>
          <w:p w14:paraId="1EE77976" w14:textId="77777777" w:rsidR="00A5421F" w:rsidRPr="00F93014" w:rsidRDefault="00A5421F" w:rsidP="00F93014">
            <w:pPr>
              <w:jc w:val="both"/>
              <w:rPr>
                <w:rFonts w:ascii="Marianne" w:hAnsi="Marianne" w:cs="Arial"/>
                <w:sz w:val="20"/>
                <w:szCs w:val="20"/>
              </w:rPr>
            </w:pPr>
            <w:r w:rsidRPr="004E2BFB">
              <w:rPr>
                <w:rFonts w:ascii="Marianne" w:hAnsi="Marianne" w:cs="Arial"/>
                <w:sz w:val="18"/>
                <w:szCs w:val="20"/>
              </w:rPr>
              <w:t xml:space="preserve"> </w:t>
            </w:r>
          </w:p>
          <w:p w14:paraId="312B5924" w14:textId="77777777" w:rsidR="00745B50" w:rsidRDefault="0052398F" w:rsidP="00F93014">
            <w:pPr>
              <w:autoSpaceDE w:val="0"/>
              <w:autoSpaceDN w:val="0"/>
              <w:adjustRightInd w:val="0"/>
              <w:jc w:val="both"/>
              <w:rPr>
                <w:rFonts w:ascii="Marianne" w:eastAsia="Times New Roman" w:hAnsi="Marianne" w:cs="Arial"/>
                <w:sz w:val="20"/>
                <w:szCs w:val="20"/>
                <w:lang w:eastAsia="fr-FR"/>
              </w:rPr>
            </w:pPr>
            <w:r w:rsidRPr="00F93014">
              <w:rPr>
                <w:rFonts w:ascii="Marianne" w:eastAsia="Times New Roman" w:hAnsi="Marianne" w:cs="Arial"/>
                <w:sz w:val="20"/>
                <w:szCs w:val="20"/>
                <w:lang w:eastAsia="fr-FR"/>
              </w:rPr>
              <w:t>Sont considérées comme mesure de carte scolaire, les décisions qui se traduisent par la suppression d’un poste ou d’un demi-poste</w:t>
            </w:r>
            <w:r w:rsidR="00745B50">
              <w:rPr>
                <w:rFonts w:ascii="Marianne" w:eastAsia="Times New Roman" w:hAnsi="Marianne" w:cs="Arial"/>
                <w:sz w:val="20"/>
                <w:szCs w:val="20"/>
                <w:lang w:eastAsia="fr-FR"/>
              </w:rPr>
              <w:t>.</w:t>
            </w:r>
          </w:p>
          <w:p w14:paraId="67079989" w14:textId="77777777" w:rsidR="0052398F" w:rsidRPr="00F93014" w:rsidRDefault="0052398F" w:rsidP="00F93014">
            <w:pPr>
              <w:autoSpaceDE w:val="0"/>
              <w:autoSpaceDN w:val="0"/>
              <w:adjustRightInd w:val="0"/>
              <w:ind w:left="1701"/>
              <w:jc w:val="both"/>
              <w:rPr>
                <w:rFonts w:ascii="Marianne" w:eastAsia="Times New Roman" w:hAnsi="Marianne" w:cs="Arial"/>
                <w:sz w:val="20"/>
                <w:szCs w:val="20"/>
                <w:lang w:eastAsia="fr-FR"/>
              </w:rPr>
            </w:pPr>
          </w:p>
          <w:p w14:paraId="299A0658" w14:textId="77777777" w:rsidR="0052398F" w:rsidRPr="00F93014" w:rsidRDefault="0052398F" w:rsidP="00F93014">
            <w:pPr>
              <w:autoSpaceDE w:val="0"/>
              <w:autoSpaceDN w:val="0"/>
              <w:adjustRightInd w:val="0"/>
              <w:jc w:val="both"/>
              <w:rPr>
                <w:rFonts w:ascii="Marianne" w:eastAsia="Times New Roman" w:hAnsi="Marianne" w:cs="Arial"/>
                <w:sz w:val="20"/>
                <w:szCs w:val="20"/>
                <w:lang w:eastAsia="fr-FR"/>
              </w:rPr>
            </w:pPr>
            <w:r w:rsidRPr="00F93014">
              <w:rPr>
                <w:rFonts w:ascii="Marianne" w:eastAsia="Times New Roman" w:hAnsi="Marianne" w:cs="Arial"/>
                <w:sz w:val="20"/>
                <w:szCs w:val="20"/>
                <w:lang w:eastAsia="fr-FR"/>
              </w:rPr>
              <w:t>Ils conservent par ailleurs l’ancienneté acquise dans le poste supprimé.</w:t>
            </w:r>
          </w:p>
          <w:p w14:paraId="14F23530" w14:textId="77777777" w:rsidR="0052398F" w:rsidRPr="00F93014" w:rsidRDefault="0052398F" w:rsidP="00F93014">
            <w:pPr>
              <w:autoSpaceDE w:val="0"/>
              <w:autoSpaceDN w:val="0"/>
              <w:adjustRightInd w:val="0"/>
              <w:ind w:left="1701"/>
              <w:jc w:val="both"/>
              <w:rPr>
                <w:rFonts w:ascii="Marianne" w:eastAsia="Times New Roman" w:hAnsi="Marianne" w:cs="Arial"/>
                <w:sz w:val="20"/>
                <w:szCs w:val="20"/>
                <w:lang w:eastAsia="fr-FR"/>
              </w:rPr>
            </w:pPr>
          </w:p>
          <w:p w14:paraId="2AEF3666" w14:textId="77777777" w:rsidR="0052398F" w:rsidRPr="00F93014" w:rsidRDefault="0052398F" w:rsidP="00F93014">
            <w:pPr>
              <w:autoSpaceDE w:val="0"/>
              <w:autoSpaceDN w:val="0"/>
              <w:adjustRightInd w:val="0"/>
              <w:jc w:val="both"/>
              <w:rPr>
                <w:rFonts w:ascii="Marianne" w:eastAsia="Times New Roman" w:hAnsi="Marianne" w:cs="Arial"/>
                <w:sz w:val="20"/>
                <w:szCs w:val="20"/>
                <w:lang w:eastAsia="fr-FR"/>
              </w:rPr>
            </w:pPr>
            <w:r w:rsidRPr="00F93014">
              <w:rPr>
                <w:rFonts w:ascii="Marianne" w:eastAsia="Times New Roman" w:hAnsi="Marianne" w:cs="Arial"/>
                <w:sz w:val="20"/>
                <w:szCs w:val="20"/>
                <w:lang w:eastAsia="fr-FR"/>
              </w:rPr>
              <w:t xml:space="preserve">Les personnes </w:t>
            </w:r>
            <w:r w:rsidR="00745B50">
              <w:rPr>
                <w:rFonts w:ascii="Marianne" w:eastAsia="Times New Roman" w:hAnsi="Marianne" w:cs="Arial"/>
                <w:sz w:val="20"/>
                <w:szCs w:val="20"/>
                <w:lang w:eastAsia="fr-FR"/>
              </w:rPr>
              <w:t xml:space="preserve">concernées </w:t>
            </w:r>
            <w:r w:rsidRPr="00F93014">
              <w:rPr>
                <w:rFonts w:ascii="Marianne" w:eastAsia="Times New Roman" w:hAnsi="Marianne" w:cs="Arial"/>
                <w:sz w:val="20"/>
                <w:szCs w:val="20"/>
                <w:lang w:eastAsia="fr-FR"/>
              </w:rPr>
              <w:t>par une mesure de carte scolaire participeront au mouvement selon les règles suivantes</w:t>
            </w:r>
            <w:r w:rsidRPr="00F93014">
              <w:rPr>
                <w:rFonts w:ascii="Calibri" w:eastAsia="Times New Roman" w:hAnsi="Calibri" w:cs="Calibri"/>
                <w:sz w:val="20"/>
                <w:szCs w:val="20"/>
                <w:lang w:eastAsia="fr-FR"/>
              </w:rPr>
              <w:t> </w:t>
            </w:r>
            <w:r w:rsidRPr="00F93014">
              <w:rPr>
                <w:rFonts w:ascii="Marianne" w:eastAsia="Times New Roman" w:hAnsi="Marianne" w:cs="Arial"/>
                <w:sz w:val="20"/>
                <w:szCs w:val="20"/>
                <w:lang w:eastAsia="fr-FR"/>
              </w:rPr>
              <w:t>:</w:t>
            </w:r>
          </w:p>
          <w:p w14:paraId="3606B73B" w14:textId="77777777" w:rsidR="0052398F" w:rsidRPr="00F93014" w:rsidRDefault="0052398F" w:rsidP="00F93014">
            <w:pPr>
              <w:autoSpaceDE w:val="0"/>
              <w:autoSpaceDN w:val="0"/>
              <w:adjustRightInd w:val="0"/>
              <w:ind w:left="1701"/>
              <w:jc w:val="both"/>
              <w:rPr>
                <w:rFonts w:ascii="Marianne" w:eastAsia="Times New Roman" w:hAnsi="Marianne" w:cs="Arial"/>
                <w:sz w:val="20"/>
                <w:szCs w:val="20"/>
                <w:lang w:eastAsia="fr-FR"/>
              </w:rPr>
            </w:pPr>
          </w:p>
          <w:p w14:paraId="3AB0138C" w14:textId="77777777" w:rsidR="0052398F" w:rsidRPr="00F93014" w:rsidRDefault="0052398F" w:rsidP="00F93014">
            <w:pPr>
              <w:autoSpaceDE w:val="0"/>
              <w:autoSpaceDN w:val="0"/>
              <w:adjustRightInd w:val="0"/>
              <w:jc w:val="both"/>
              <w:rPr>
                <w:rFonts w:ascii="Marianne" w:eastAsia="Times New Roman" w:hAnsi="Marianne" w:cs="Arial"/>
                <w:sz w:val="18"/>
                <w:szCs w:val="18"/>
                <w:lang w:eastAsia="fr-FR"/>
              </w:rPr>
            </w:pPr>
            <w:r w:rsidRPr="00F93014">
              <w:rPr>
                <w:rFonts w:ascii="Marianne" w:eastAsia="Times New Roman" w:hAnsi="Marianne" w:cs="Arial"/>
                <w:sz w:val="18"/>
                <w:szCs w:val="18"/>
                <w:lang w:eastAsia="fr-FR"/>
              </w:rPr>
              <w:t>1 – la mesure s’applique au dernier nommé dans l’établissement ou service.</w:t>
            </w:r>
          </w:p>
          <w:p w14:paraId="0FEAB5C8" w14:textId="77777777" w:rsidR="0052398F" w:rsidRPr="00F93014" w:rsidRDefault="0052398F" w:rsidP="00F93014">
            <w:pPr>
              <w:autoSpaceDE w:val="0"/>
              <w:autoSpaceDN w:val="0"/>
              <w:adjustRightInd w:val="0"/>
              <w:jc w:val="both"/>
              <w:rPr>
                <w:rFonts w:ascii="Marianne" w:eastAsia="Times New Roman" w:hAnsi="Marianne" w:cs="Arial"/>
                <w:sz w:val="18"/>
                <w:szCs w:val="18"/>
                <w:lang w:eastAsia="fr-FR"/>
              </w:rPr>
            </w:pPr>
            <w:r w:rsidRPr="00F93014">
              <w:rPr>
                <w:rFonts w:ascii="Marianne" w:eastAsia="Times New Roman" w:hAnsi="Marianne" w:cs="Arial"/>
                <w:sz w:val="18"/>
                <w:szCs w:val="18"/>
                <w:lang w:eastAsia="fr-FR"/>
              </w:rPr>
              <w:t>Dans l’hypothèse où plusieurs agents auraient été nommés la même année, fera l’objet de cette mesure celui ayant la plus faible ancienneté générale de service</w:t>
            </w:r>
            <w:r w:rsidRPr="00F93014">
              <w:rPr>
                <w:rFonts w:ascii="Calibri" w:eastAsia="Times New Roman" w:hAnsi="Calibri" w:cs="Calibri"/>
                <w:sz w:val="18"/>
                <w:szCs w:val="18"/>
                <w:lang w:eastAsia="fr-FR"/>
              </w:rPr>
              <w:t> </w:t>
            </w:r>
            <w:r w:rsidRPr="00F93014">
              <w:rPr>
                <w:rFonts w:ascii="Marianne" w:eastAsia="Times New Roman" w:hAnsi="Marianne" w:cs="Arial"/>
                <w:sz w:val="18"/>
                <w:szCs w:val="18"/>
                <w:lang w:eastAsia="fr-FR"/>
              </w:rPr>
              <w:t>;</w:t>
            </w:r>
          </w:p>
          <w:p w14:paraId="3A4C7DEB" w14:textId="77777777" w:rsidR="0052398F" w:rsidRPr="00F93014" w:rsidRDefault="0052398F" w:rsidP="00F93014">
            <w:pPr>
              <w:autoSpaceDE w:val="0"/>
              <w:autoSpaceDN w:val="0"/>
              <w:adjustRightInd w:val="0"/>
              <w:ind w:left="1701"/>
              <w:jc w:val="both"/>
              <w:rPr>
                <w:rFonts w:ascii="Marianne" w:eastAsia="Times New Roman" w:hAnsi="Marianne" w:cs="Arial"/>
                <w:sz w:val="18"/>
                <w:szCs w:val="18"/>
                <w:lang w:eastAsia="fr-FR"/>
              </w:rPr>
            </w:pPr>
          </w:p>
          <w:p w14:paraId="2387660E" w14:textId="77777777" w:rsidR="00A5421F" w:rsidRPr="00F93014" w:rsidRDefault="0052398F" w:rsidP="00F93014">
            <w:pPr>
              <w:autoSpaceDE w:val="0"/>
              <w:autoSpaceDN w:val="0"/>
              <w:adjustRightInd w:val="0"/>
              <w:jc w:val="both"/>
              <w:rPr>
                <w:rFonts w:ascii="Marianne" w:hAnsi="Marianne" w:cs="Arial"/>
                <w:sz w:val="20"/>
                <w:szCs w:val="20"/>
              </w:rPr>
            </w:pPr>
            <w:r w:rsidRPr="00F93014">
              <w:rPr>
                <w:rFonts w:ascii="Marianne" w:eastAsia="Times New Roman" w:hAnsi="Marianne" w:cs="Arial"/>
                <w:sz w:val="18"/>
                <w:szCs w:val="18"/>
                <w:lang w:eastAsia="fr-FR"/>
              </w:rPr>
              <w:t>2 – si des personnels du même corps au sein de l’établissement ou du service se portent volontaires, la mesure de carte leur sera appliquée. Si plusieurs agents sont volontaires, le choix s’effectuera en faveur de l’agent ayant la plus grande ancienneté générale de service.</w:t>
            </w:r>
          </w:p>
        </w:tc>
        <w:tc>
          <w:tcPr>
            <w:tcW w:w="2551" w:type="dxa"/>
          </w:tcPr>
          <w:p w14:paraId="1C62FE15"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Type établissement d’origine</w:t>
            </w:r>
          </w:p>
          <w:p w14:paraId="1CBA1AB0" w14:textId="77777777" w:rsidR="00A5421F" w:rsidRPr="00F93014" w:rsidRDefault="00A5421F" w:rsidP="00A5421F">
            <w:pPr>
              <w:rPr>
                <w:rFonts w:ascii="Marianne" w:hAnsi="Marianne" w:cs="Arial"/>
                <w:sz w:val="20"/>
                <w:szCs w:val="20"/>
              </w:rPr>
            </w:pPr>
          </w:p>
          <w:p w14:paraId="2A9E881D"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Type commune correspondant à l'ancienne affectation</w:t>
            </w:r>
          </w:p>
          <w:p w14:paraId="1ED88087" w14:textId="77777777" w:rsidR="00A5421F" w:rsidRPr="00F93014" w:rsidRDefault="00A5421F" w:rsidP="00A5421F">
            <w:pPr>
              <w:rPr>
                <w:rFonts w:ascii="Marianne" w:hAnsi="Marianne" w:cs="Arial"/>
                <w:sz w:val="20"/>
                <w:szCs w:val="20"/>
              </w:rPr>
            </w:pPr>
          </w:p>
          <w:p w14:paraId="72C77329"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Type commun</w:t>
            </w:r>
            <w:r w:rsidR="00D11F15" w:rsidRPr="00F93014">
              <w:rPr>
                <w:rFonts w:ascii="Marianne" w:hAnsi="Marianne" w:cs="Arial"/>
                <w:sz w:val="20"/>
                <w:szCs w:val="20"/>
              </w:rPr>
              <w:t>e limitrophe</w:t>
            </w:r>
          </w:p>
          <w:p w14:paraId="6899EDF8" w14:textId="77777777" w:rsidR="00D11F15" w:rsidRPr="00F93014" w:rsidRDefault="00D11F15" w:rsidP="00A5421F">
            <w:pPr>
              <w:rPr>
                <w:rFonts w:ascii="Marianne" w:hAnsi="Marianne" w:cs="Arial"/>
                <w:sz w:val="20"/>
                <w:szCs w:val="20"/>
              </w:rPr>
            </w:pPr>
          </w:p>
          <w:p w14:paraId="744B2985"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Type zone géographique cor</w:t>
            </w:r>
            <w:r w:rsidR="00D11F15" w:rsidRPr="00F93014">
              <w:rPr>
                <w:rFonts w:ascii="Marianne" w:hAnsi="Marianne" w:cs="Arial"/>
                <w:sz w:val="20"/>
                <w:szCs w:val="20"/>
              </w:rPr>
              <w:t>respondante</w:t>
            </w:r>
          </w:p>
          <w:p w14:paraId="0284B8C6" w14:textId="77777777" w:rsidR="00D11F15" w:rsidRPr="00F93014" w:rsidRDefault="00D11F15" w:rsidP="00A5421F">
            <w:pPr>
              <w:rPr>
                <w:rFonts w:ascii="Marianne" w:hAnsi="Marianne" w:cs="Arial"/>
                <w:sz w:val="20"/>
                <w:szCs w:val="20"/>
              </w:rPr>
            </w:pPr>
          </w:p>
          <w:p w14:paraId="38B1354F"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Type zones limitrophes,</w:t>
            </w:r>
          </w:p>
          <w:p w14:paraId="0156E615" w14:textId="77777777" w:rsidR="00A5421F" w:rsidRPr="00F93014" w:rsidRDefault="00A5421F" w:rsidP="00A5421F">
            <w:pPr>
              <w:rPr>
                <w:rFonts w:ascii="Marianne" w:hAnsi="Marianne" w:cs="Arial"/>
                <w:sz w:val="20"/>
                <w:szCs w:val="20"/>
              </w:rPr>
            </w:pPr>
            <w:r w:rsidRPr="00F93014">
              <w:rPr>
                <w:rFonts w:ascii="Marianne" w:hAnsi="Marianne" w:cs="Arial"/>
                <w:sz w:val="20"/>
                <w:szCs w:val="20"/>
              </w:rPr>
              <w:t>Type département correspondant</w:t>
            </w:r>
          </w:p>
        </w:tc>
      </w:tr>
    </w:tbl>
    <w:p w14:paraId="16BE4341" w14:textId="77777777" w:rsidR="00D11F15" w:rsidRPr="00F93014" w:rsidRDefault="00D11F15" w:rsidP="00C45489">
      <w:pPr>
        <w:spacing w:after="0" w:line="240" w:lineRule="auto"/>
        <w:rPr>
          <w:rFonts w:ascii="Marianne" w:hAnsi="Marianne" w:cs="Arial"/>
          <w:b/>
          <w:sz w:val="20"/>
          <w:szCs w:val="20"/>
          <w:u w:val="single"/>
        </w:rPr>
      </w:pPr>
    </w:p>
    <w:p w14:paraId="1C26DC52" w14:textId="77777777" w:rsidR="00745B50" w:rsidRDefault="00745B50" w:rsidP="00C45489">
      <w:pPr>
        <w:spacing w:after="0" w:line="240" w:lineRule="auto"/>
        <w:rPr>
          <w:rFonts w:ascii="Marianne" w:hAnsi="Marianne" w:cs="Arial"/>
          <w:b/>
          <w:sz w:val="20"/>
          <w:szCs w:val="20"/>
          <w:u w:val="single"/>
        </w:rPr>
      </w:pPr>
    </w:p>
    <w:p w14:paraId="19DF091D" w14:textId="77777777" w:rsidR="00745B50" w:rsidRDefault="00745B50" w:rsidP="00C45489">
      <w:pPr>
        <w:spacing w:after="0" w:line="240" w:lineRule="auto"/>
        <w:rPr>
          <w:rFonts w:ascii="Marianne" w:hAnsi="Marianne" w:cs="Arial"/>
          <w:b/>
          <w:sz w:val="20"/>
          <w:szCs w:val="20"/>
          <w:u w:val="single"/>
        </w:rPr>
      </w:pPr>
    </w:p>
    <w:p w14:paraId="1C6D506A" w14:textId="77777777" w:rsidR="00C45489" w:rsidRPr="00F93014" w:rsidRDefault="00821A73" w:rsidP="00C45489">
      <w:pPr>
        <w:spacing w:after="0" w:line="240" w:lineRule="auto"/>
        <w:rPr>
          <w:rFonts w:ascii="Marianne" w:hAnsi="Marianne" w:cs="Arial"/>
          <w:b/>
          <w:sz w:val="20"/>
          <w:szCs w:val="20"/>
          <w:u w:val="single"/>
        </w:rPr>
      </w:pPr>
      <w:r w:rsidRPr="00F93014">
        <w:rPr>
          <w:rFonts w:ascii="Marianne" w:hAnsi="Marianne" w:cs="Arial"/>
          <w:b/>
          <w:sz w:val="20"/>
          <w:szCs w:val="20"/>
          <w:u w:val="single"/>
        </w:rPr>
        <w:lastRenderedPageBreak/>
        <w:t xml:space="preserve">II </w:t>
      </w:r>
      <w:r w:rsidR="00C45489" w:rsidRPr="00F93014">
        <w:rPr>
          <w:rFonts w:ascii="Marianne" w:hAnsi="Marianne" w:cs="Arial"/>
          <w:b/>
          <w:sz w:val="20"/>
          <w:szCs w:val="20"/>
          <w:u w:val="single"/>
        </w:rPr>
        <w:t xml:space="preserve">– Critères </w:t>
      </w:r>
      <w:r w:rsidR="00DC6416" w:rsidRPr="00F93014">
        <w:rPr>
          <w:rFonts w:ascii="Marianne" w:hAnsi="Marianne" w:cs="Arial"/>
          <w:b/>
          <w:sz w:val="20"/>
          <w:szCs w:val="20"/>
          <w:u w:val="single"/>
        </w:rPr>
        <w:t>supplémentaires à caractère subsidiaire</w:t>
      </w:r>
      <w:r w:rsidR="00C45489" w:rsidRPr="00F93014">
        <w:rPr>
          <w:rFonts w:ascii="Marianne" w:hAnsi="Marianne" w:cs="Arial"/>
          <w:b/>
          <w:sz w:val="20"/>
          <w:szCs w:val="20"/>
          <w:u w:val="single"/>
        </w:rPr>
        <w:t xml:space="preserve"> </w:t>
      </w:r>
    </w:p>
    <w:p w14:paraId="28B2B2CC" w14:textId="77777777" w:rsidR="00654E12" w:rsidRPr="00F93014" w:rsidRDefault="00654E12" w:rsidP="00FC3371">
      <w:pPr>
        <w:jc w:val="both"/>
        <w:rPr>
          <w:rFonts w:ascii="Marianne" w:hAnsi="Marianne" w:cs="Arial"/>
          <w:b/>
          <w:sz w:val="20"/>
          <w:szCs w:val="20"/>
          <w:u w:val="single"/>
        </w:rPr>
      </w:pPr>
    </w:p>
    <w:tbl>
      <w:tblPr>
        <w:tblStyle w:val="Grilledutableau"/>
        <w:tblW w:w="10519" w:type="dxa"/>
        <w:tblInd w:w="-743" w:type="dxa"/>
        <w:tblLayout w:type="fixed"/>
        <w:tblLook w:val="04A0" w:firstRow="1" w:lastRow="0" w:firstColumn="1" w:lastColumn="0" w:noHBand="0" w:noVBand="1"/>
      </w:tblPr>
      <w:tblGrid>
        <w:gridCol w:w="2865"/>
        <w:gridCol w:w="4961"/>
        <w:gridCol w:w="2693"/>
      </w:tblGrid>
      <w:tr w:rsidR="00C72D42" w:rsidRPr="00F93014" w14:paraId="411B4756" w14:textId="77777777" w:rsidTr="00C72D42">
        <w:tc>
          <w:tcPr>
            <w:tcW w:w="2865" w:type="dxa"/>
          </w:tcPr>
          <w:p w14:paraId="6A82101A" w14:textId="77777777" w:rsidR="00C72D42" w:rsidRPr="00F93014" w:rsidRDefault="00C72D42" w:rsidP="00B4396C">
            <w:pPr>
              <w:jc w:val="center"/>
              <w:rPr>
                <w:rFonts w:ascii="Marianne" w:hAnsi="Marianne" w:cs="Arial"/>
                <w:sz w:val="20"/>
                <w:szCs w:val="20"/>
              </w:rPr>
            </w:pPr>
          </w:p>
          <w:p w14:paraId="1AB0A70A" w14:textId="77777777" w:rsidR="00C72D42" w:rsidRPr="00F93014" w:rsidRDefault="00C72D42" w:rsidP="00B4396C">
            <w:pPr>
              <w:jc w:val="center"/>
              <w:rPr>
                <w:rFonts w:ascii="Marianne" w:hAnsi="Marianne" w:cs="Arial"/>
                <w:sz w:val="20"/>
                <w:szCs w:val="20"/>
              </w:rPr>
            </w:pPr>
            <w:r w:rsidRPr="00F93014">
              <w:rPr>
                <w:rFonts w:ascii="Marianne" w:hAnsi="Marianne" w:cs="Arial"/>
                <w:sz w:val="20"/>
                <w:szCs w:val="20"/>
              </w:rPr>
              <w:t>Règles de départage</w:t>
            </w:r>
          </w:p>
          <w:p w14:paraId="0604EC33" w14:textId="77777777" w:rsidR="00C72D42" w:rsidRPr="00F93014" w:rsidRDefault="00C72D42" w:rsidP="00B4396C">
            <w:pPr>
              <w:jc w:val="center"/>
              <w:rPr>
                <w:rFonts w:ascii="Marianne" w:hAnsi="Marianne" w:cs="Arial"/>
                <w:sz w:val="20"/>
                <w:szCs w:val="20"/>
              </w:rPr>
            </w:pPr>
          </w:p>
        </w:tc>
        <w:tc>
          <w:tcPr>
            <w:tcW w:w="4961" w:type="dxa"/>
          </w:tcPr>
          <w:p w14:paraId="05E61189" w14:textId="77777777" w:rsidR="00C72D42" w:rsidRPr="00F93014" w:rsidRDefault="00C72D42" w:rsidP="00B4396C">
            <w:pPr>
              <w:jc w:val="center"/>
              <w:rPr>
                <w:rFonts w:ascii="Marianne" w:hAnsi="Marianne" w:cs="Arial"/>
                <w:sz w:val="20"/>
                <w:szCs w:val="20"/>
              </w:rPr>
            </w:pPr>
          </w:p>
          <w:p w14:paraId="663B604D" w14:textId="77777777" w:rsidR="00C72D42" w:rsidRPr="00F93014" w:rsidRDefault="00C72D42" w:rsidP="00B4396C">
            <w:pPr>
              <w:jc w:val="center"/>
              <w:rPr>
                <w:rFonts w:ascii="Marianne" w:hAnsi="Marianne" w:cs="Arial"/>
                <w:sz w:val="20"/>
                <w:szCs w:val="20"/>
              </w:rPr>
            </w:pPr>
            <w:r w:rsidRPr="00F93014">
              <w:rPr>
                <w:rFonts w:ascii="Marianne" w:hAnsi="Marianne" w:cs="Arial"/>
                <w:sz w:val="20"/>
                <w:szCs w:val="20"/>
              </w:rPr>
              <w:t>Principes d’attribution</w:t>
            </w:r>
          </w:p>
        </w:tc>
        <w:tc>
          <w:tcPr>
            <w:tcW w:w="2693" w:type="dxa"/>
          </w:tcPr>
          <w:p w14:paraId="0EEA5845" w14:textId="77777777" w:rsidR="00C72D42" w:rsidRPr="00F93014" w:rsidRDefault="00C72D42" w:rsidP="00B4396C">
            <w:pPr>
              <w:jc w:val="center"/>
              <w:rPr>
                <w:rFonts w:ascii="Marianne" w:hAnsi="Marianne" w:cs="Arial"/>
                <w:sz w:val="20"/>
                <w:szCs w:val="20"/>
              </w:rPr>
            </w:pPr>
          </w:p>
          <w:p w14:paraId="4F4910EE" w14:textId="77777777" w:rsidR="00C72D42" w:rsidRPr="00F93014" w:rsidRDefault="00C72D42" w:rsidP="00B4396C">
            <w:pPr>
              <w:jc w:val="center"/>
              <w:rPr>
                <w:rFonts w:ascii="Marianne" w:hAnsi="Marianne" w:cs="Arial"/>
                <w:sz w:val="20"/>
                <w:szCs w:val="20"/>
              </w:rPr>
            </w:pPr>
            <w:r w:rsidRPr="00F93014">
              <w:rPr>
                <w:rFonts w:ascii="Marianne" w:hAnsi="Marianne" w:cs="Arial"/>
                <w:sz w:val="20"/>
                <w:szCs w:val="20"/>
              </w:rPr>
              <w:t>Type de vœux</w:t>
            </w:r>
          </w:p>
        </w:tc>
      </w:tr>
      <w:tr w:rsidR="00346A09" w:rsidRPr="00F93014" w14:paraId="78C4B1F0" w14:textId="77777777" w:rsidTr="00C72D42">
        <w:trPr>
          <w:trHeight w:val="1707"/>
        </w:trPr>
        <w:tc>
          <w:tcPr>
            <w:tcW w:w="2865" w:type="dxa"/>
          </w:tcPr>
          <w:p w14:paraId="4E8C9604" w14:textId="77777777" w:rsidR="00346A09" w:rsidRPr="00F93014" w:rsidRDefault="005F7C70" w:rsidP="00346A09">
            <w:pPr>
              <w:rPr>
                <w:rFonts w:ascii="Marianne" w:hAnsi="Marianne" w:cs="Arial"/>
                <w:sz w:val="20"/>
                <w:szCs w:val="20"/>
              </w:rPr>
            </w:pPr>
            <w:r>
              <w:rPr>
                <w:rFonts w:ascii="Marianne" w:hAnsi="Marianne" w:cs="Arial"/>
                <w:sz w:val="20"/>
                <w:szCs w:val="20"/>
              </w:rPr>
              <w:t xml:space="preserve">1 - </w:t>
            </w:r>
            <w:r w:rsidR="00346A09" w:rsidRPr="00F93014">
              <w:rPr>
                <w:rFonts w:ascii="Marianne" w:hAnsi="Marianne" w:cs="Arial"/>
                <w:sz w:val="20"/>
                <w:szCs w:val="20"/>
              </w:rPr>
              <w:t>Durée de séparation des conjoints</w:t>
            </w:r>
          </w:p>
          <w:p w14:paraId="02640740" w14:textId="77777777" w:rsidR="00346A09" w:rsidRPr="00F93014" w:rsidRDefault="00346A09" w:rsidP="0097503E">
            <w:pPr>
              <w:rPr>
                <w:rFonts w:ascii="Marianne" w:hAnsi="Marianne" w:cs="Arial"/>
                <w:sz w:val="20"/>
                <w:szCs w:val="20"/>
              </w:rPr>
            </w:pPr>
          </w:p>
        </w:tc>
        <w:tc>
          <w:tcPr>
            <w:tcW w:w="4961" w:type="dxa"/>
          </w:tcPr>
          <w:p w14:paraId="5276D606"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Pour les demandes de mutation au titre de la priorité légale de rapprochement de conjoints</w:t>
            </w:r>
            <w:r w:rsidR="00F148B4" w:rsidRPr="00F93014">
              <w:rPr>
                <w:rFonts w:ascii="Marianne" w:hAnsi="Marianne" w:cs="Arial"/>
                <w:sz w:val="20"/>
                <w:szCs w:val="20"/>
              </w:rPr>
              <w:t xml:space="preserve"> ou de partenaires liés par un PACS</w:t>
            </w:r>
          </w:p>
          <w:p w14:paraId="33FD91BA" w14:textId="77777777" w:rsidR="00346A09" w:rsidRPr="00F93014" w:rsidRDefault="00346A09" w:rsidP="00346A09">
            <w:pPr>
              <w:rPr>
                <w:rFonts w:ascii="Marianne" w:hAnsi="Marianne" w:cs="Arial"/>
                <w:sz w:val="20"/>
                <w:szCs w:val="20"/>
              </w:rPr>
            </w:pPr>
          </w:p>
        </w:tc>
        <w:tc>
          <w:tcPr>
            <w:tcW w:w="2693" w:type="dxa"/>
          </w:tcPr>
          <w:p w14:paraId="21CC6C7B"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Type département</w:t>
            </w:r>
          </w:p>
          <w:p w14:paraId="3A6A7157" w14:textId="77777777" w:rsidR="00346A09" w:rsidRPr="00F93014" w:rsidRDefault="00346A09" w:rsidP="00346A09">
            <w:pPr>
              <w:rPr>
                <w:rFonts w:ascii="Marianne" w:hAnsi="Marianne" w:cs="Arial"/>
                <w:sz w:val="20"/>
                <w:szCs w:val="20"/>
              </w:rPr>
            </w:pPr>
          </w:p>
          <w:p w14:paraId="208AFB76"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Type groupement de communes</w:t>
            </w:r>
          </w:p>
          <w:p w14:paraId="0EDDA414" w14:textId="77777777" w:rsidR="00346A09" w:rsidRPr="00F93014" w:rsidRDefault="00346A09" w:rsidP="00346A09">
            <w:pPr>
              <w:rPr>
                <w:rFonts w:ascii="Marianne" w:hAnsi="Marianne" w:cs="Arial"/>
                <w:sz w:val="20"/>
                <w:szCs w:val="20"/>
              </w:rPr>
            </w:pPr>
          </w:p>
          <w:p w14:paraId="67EC4E4F"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 xml:space="preserve">Type commune </w:t>
            </w:r>
          </w:p>
          <w:p w14:paraId="6F850BA1"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disposant </w:t>
            </w:r>
          </w:p>
          <w:p w14:paraId="5E1C2502" w14:textId="77777777" w:rsidR="00346A09" w:rsidRPr="00F93014" w:rsidRDefault="00346A09" w:rsidP="00346A09">
            <w:pPr>
              <w:rPr>
                <w:rFonts w:ascii="Marianne" w:hAnsi="Marianne" w:cs="Arial"/>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établissement</w:t>
            </w:r>
          </w:p>
        </w:tc>
      </w:tr>
      <w:tr w:rsidR="00346A09" w:rsidRPr="00F93014" w14:paraId="0BBD3BE2" w14:textId="77777777" w:rsidTr="00C72D42">
        <w:trPr>
          <w:trHeight w:val="1707"/>
        </w:trPr>
        <w:tc>
          <w:tcPr>
            <w:tcW w:w="2865" w:type="dxa"/>
          </w:tcPr>
          <w:p w14:paraId="2CEB39D4" w14:textId="77777777" w:rsidR="00346A09" w:rsidRPr="00F93014" w:rsidRDefault="005F7C70" w:rsidP="0097503E">
            <w:pPr>
              <w:rPr>
                <w:rFonts w:ascii="Marianne" w:hAnsi="Marianne" w:cs="Arial"/>
                <w:sz w:val="20"/>
                <w:szCs w:val="20"/>
              </w:rPr>
            </w:pPr>
            <w:r>
              <w:rPr>
                <w:rFonts w:ascii="Marianne" w:hAnsi="Marianne" w:cs="Arial"/>
                <w:sz w:val="20"/>
                <w:szCs w:val="20"/>
              </w:rPr>
              <w:t xml:space="preserve">2 - </w:t>
            </w:r>
            <w:r w:rsidR="00346A09" w:rsidRPr="00F93014">
              <w:rPr>
                <w:rFonts w:ascii="Marianne" w:hAnsi="Marianne" w:cs="Arial"/>
                <w:sz w:val="20"/>
                <w:szCs w:val="20"/>
              </w:rPr>
              <w:t>Nombre d’enfants mineurs</w:t>
            </w:r>
          </w:p>
        </w:tc>
        <w:tc>
          <w:tcPr>
            <w:tcW w:w="4961" w:type="dxa"/>
          </w:tcPr>
          <w:p w14:paraId="57163462" w14:textId="77777777" w:rsidR="00F148B4" w:rsidRPr="00F93014" w:rsidRDefault="00346A09" w:rsidP="00F148B4">
            <w:pPr>
              <w:rPr>
                <w:rFonts w:ascii="Marianne" w:hAnsi="Marianne" w:cs="Arial"/>
                <w:sz w:val="20"/>
                <w:szCs w:val="20"/>
              </w:rPr>
            </w:pPr>
            <w:r w:rsidRPr="00F93014">
              <w:rPr>
                <w:rFonts w:ascii="Marianne" w:hAnsi="Marianne" w:cs="Arial"/>
                <w:sz w:val="20"/>
                <w:szCs w:val="20"/>
              </w:rPr>
              <w:t>Pour les demandes de mutation au titre de la priorité légale de rapprochements de conjoints</w:t>
            </w:r>
            <w:r w:rsidR="00F148B4" w:rsidRPr="00F93014">
              <w:rPr>
                <w:rFonts w:ascii="Marianne" w:hAnsi="Marianne" w:cs="Arial"/>
                <w:sz w:val="20"/>
                <w:szCs w:val="20"/>
              </w:rPr>
              <w:t xml:space="preserve"> ou de partenaires liés par un PACS</w:t>
            </w:r>
          </w:p>
          <w:p w14:paraId="09E4808D" w14:textId="77777777" w:rsidR="00346A09" w:rsidRPr="00F93014" w:rsidRDefault="00346A09" w:rsidP="008E332F">
            <w:pPr>
              <w:rPr>
                <w:rFonts w:ascii="Marianne" w:hAnsi="Marianne" w:cs="Arial"/>
                <w:sz w:val="20"/>
                <w:szCs w:val="20"/>
              </w:rPr>
            </w:pPr>
          </w:p>
          <w:p w14:paraId="1E2458BF" w14:textId="77777777" w:rsidR="00E9748C" w:rsidRPr="00F93014" w:rsidRDefault="00E9748C" w:rsidP="00E9748C">
            <w:pPr>
              <w:rPr>
                <w:rFonts w:ascii="Marianne" w:hAnsi="Marianne" w:cs="Arial"/>
                <w:sz w:val="20"/>
                <w:szCs w:val="20"/>
              </w:rPr>
            </w:pPr>
          </w:p>
          <w:p w14:paraId="736D61B6"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joindre</w:t>
            </w:r>
            <w:proofErr w:type="gramEnd"/>
            <w:r w:rsidRPr="00F93014">
              <w:rPr>
                <w:rFonts w:ascii="Marianne" w:hAnsi="Marianne" w:cs="Arial"/>
                <w:sz w:val="20"/>
                <w:szCs w:val="20"/>
              </w:rPr>
              <w:t xml:space="preserve"> une copie du livret de famille et un certificat de scolarité pour les enfants de plus de 16 ans).</w:t>
            </w:r>
          </w:p>
          <w:p w14:paraId="464A8A83" w14:textId="77777777" w:rsidR="00E9748C" w:rsidRPr="00F93014" w:rsidRDefault="00E9748C" w:rsidP="008E332F">
            <w:pPr>
              <w:rPr>
                <w:rFonts w:ascii="Marianne" w:hAnsi="Marianne" w:cs="Arial"/>
                <w:sz w:val="20"/>
                <w:szCs w:val="20"/>
              </w:rPr>
            </w:pPr>
          </w:p>
        </w:tc>
        <w:tc>
          <w:tcPr>
            <w:tcW w:w="2693" w:type="dxa"/>
          </w:tcPr>
          <w:p w14:paraId="34B0A61F"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Type département</w:t>
            </w:r>
          </w:p>
          <w:p w14:paraId="77E1C7A1" w14:textId="77777777" w:rsidR="00346A09" w:rsidRPr="00F93014" w:rsidRDefault="00346A09" w:rsidP="00346A09">
            <w:pPr>
              <w:rPr>
                <w:rFonts w:ascii="Marianne" w:hAnsi="Marianne" w:cs="Arial"/>
                <w:sz w:val="20"/>
                <w:szCs w:val="20"/>
              </w:rPr>
            </w:pPr>
          </w:p>
          <w:p w14:paraId="2BB4598F"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Type groupement de communes</w:t>
            </w:r>
          </w:p>
          <w:p w14:paraId="40DC9658" w14:textId="77777777" w:rsidR="00346A09" w:rsidRPr="00F93014" w:rsidRDefault="00346A09" w:rsidP="00346A09">
            <w:pPr>
              <w:rPr>
                <w:rFonts w:ascii="Marianne" w:hAnsi="Marianne" w:cs="Arial"/>
                <w:sz w:val="20"/>
                <w:szCs w:val="20"/>
              </w:rPr>
            </w:pPr>
          </w:p>
          <w:p w14:paraId="69808E2D"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 xml:space="preserve">Type commune </w:t>
            </w:r>
          </w:p>
          <w:p w14:paraId="03DB36E2" w14:textId="77777777" w:rsidR="00346A09" w:rsidRPr="00F93014" w:rsidRDefault="00346A09" w:rsidP="00346A09">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disposant </w:t>
            </w:r>
          </w:p>
          <w:p w14:paraId="0BD52A1C" w14:textId="77777777" w:rsidR="00346A09" w:rsidRPr="00F93014" w:rsidRDefault="00346A09" w:rsidP="00346A09">
            <w:pPr>
              <w:rPr>
                <w:rFonts w:ascii="Marianne" w:hAnsi="Marianne" w:cs="Arial"/>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établissement</w:t>
            </w:r>
          </w:p>
        </w:tc>
      </w:tr>
      <w:tr w:rsidR="00346A09" w:rsidRPr="00F93014" w14:paraId="11A2AC82" w14:textId="77777777" w:rsidTr="00C72D42">
        <w:trPr>
          <w:trHeight w:val="1707"/>
        </w:trPr>
        <w:tc>
          <w:tcPr>
            <w:tcW w:w="2865" w:type="dxa"/>
          </w:tcPr>
          <w:p w14:paraId="75AEFA0E" w14:textId="77777777" w:rsidR="00346A09" w:rsidRPr="00F93014" w:rsidRDefault="005F7C70" w:rsidP="0097503E">
            <w:pPr>
              <w:rPr>
                <w:rFonts w:ascii="Marianne" w:hAnsi="Marianne" w:cs="Arial"/>
                <w:sz w:val="20"/>
                <w:szCs w:val="20"/>
              </w:rPr>
            </w:pPr>
            <w:r>
              <w:rPr>
                <w:rFonts w:ascii="Marianne" w:hAnsi="Marianne" w:cs="Arial"/>
                <w:sz w:val="20"/>
                <w:szCs w:val="20"/>
              </w:rPr>
              <w:t xml:space="preserve">3 - </w:t>
            </w:r>
            <w:r w:rsidR="00346A09" w:rsidRPr="00F93014">
              <w:rPr>
                <w:rFonts w:ascii="Marianne" w:hAnsi="Marianne" w:cs="Arial"/>
                <w:sz w:val="20"/>
                <w:szCs w:val="20"/>
              </w:rPr>
              <w:t>Durée de détachement, de congé parental ou de disponibilité</w:t>
            </w:r>
          </w:p>
        </w:tc>
        <w:tc>
          <w:tcPr>
            <w:tcW w:w="4961" w:type="dxa"/>
          </w:tcPr>
          <w:p w14:paraId="54BBEAB0" w14:textId="77777777" w:rsidR="00346A09" w:rsidRPr="00F93014" w:rsidRDefault="00346A09" w:rsidP="00346A09">
            <w:pPr>
              <w:jc w:val="both"/>
              <w:rPr>
                <w:rFonts w:ascii="Marianne" w:hAnsi="Marianne" w:cs="Arial"/>
                <w:sz w:val="20"/>
                <w:szCs w:val="20"/>
              </w:rPr>
            </w:pPr>
            <w:r w:rsidRPr="00F93014">
              <w:rPr>
                <w:rFonts w:ascii="Marianne" w:hAnsi="Marianne" w:cs="Arial"/>
                <w:sz w:val="20"/>
                <w:szCs w:val="20"/>
              </w:rPr>
              <w:t>Pour les demandes de mutation des agents en position de détachement, de congé parental et de disponibilité dont la réintégration s’effectuerait dans leur académie d’origine et entraînerait de fait une séparation de leur conjoint ou partenaire.</w:t>
            </w:r>
          </w:p>
        </w:tc>
        <w:tc>
          <w:tcPr>
            <w:tcW w:w="2693" w:type="dxa"/>
          </w:tcPr>
          <w:p w14:paraId="482748AA"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Type département</w:t>
            </w:r>
          </w:p>
          <w:p w14:paraId="261B7CB9" w14:textId="77777777" w:rsidR="00E9748C" w:rsidRPr="00F93014" w:rsidRDefault="00E9748C" w:rsidP="00E9748C">
            <w:pPr>
              <w:rPr>
                <w:rFonts w:ascii="Marianne" w:hAnsi="Marianne" w:cs="Arial"/>
                <w:sz w:val="20"/>
                <w:szCs w:val="20"/>
              </w:rPr>
            </w:pPr>
          </w:p>
          <w:p w14:paraId="078C8C51"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Type groupement de communes</w:t>
            </w:r>
          </w:p>
          <w:p w14:paraId="35EFC15D" w14:textId="77777777" w:rsidR="00E9748C" w:rsidRPr="00F93014" w:rsidRDefault="00E9748C" w:rsidP="00E9748C">
            <w:pPr>
              <w:rPr>
                <w:rFonts w:ascii="Marianne" w:hAnsi="Marianne" w:cs="Arial"/>
                <w:sz w:val="20"/>
                <w:szCs w:val="20"/>
              </w:rPr>
            </w:pPr>
          </w:p>
          <w:p w14:paraId="49D9E0A1"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 xml:space="preserve">Type commune </w:t>
            </w:r>
          </w:p>
          <w:p w14:paraId="468B6425"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disposant </w:t>
            </w:r>
          </w:p>
          <w:p w14:paraId="6C8DA93E" w14:textId="77777777" w:rsidR="00E9748C" w:rsidRPr="00F93014" w:rsidRDefault="00E9748C" w:rsidP="00E9748C">
            <w:pPr>
              <w:rPr>
                <w:rFonts w:ascii="Marianne" w:hAnsi="Marianne" w:cs="Arial"/>
                <w:i/>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établissement</w:t>
            </w:r>
            <w:r w:rsidR="008B01F0" w:rsidRPr="00F93014">
              <w:rPr>
                <w:rFonts w:ascii="Marianne" w:hAnsi="Marianne" w:cs="Arial"/>
                <w:sz w:val="20"/>
                <w:szCs w:val="20"/>
              </w:rPr>
              <w:t>)</w:t>
            </w:r>
          </w:p>
        </w:tc>
      </w:tr>
      <w:tr w:rsidR="00346A09" w:rsidRPr="00F93014" w14:paraId="0E9D3524" w14:textId="77777777" w:rsidTr="00C72D42">
        <w:trPr>
          <w:trHeight w:val="1707"/>
        </w:trPr>
        <w:tc>
          <w:tcPr>
            <w:tcW w:w="2865" w:type="dxa"/>
          </w:tcPr>
          <w:p w14:paraId="28C0A9CE" w14:textId="77777777" w:rsidR="00346A09" w:rsidRPr="00F93014" w:rsidRDefault="005F7C70" w:rsidP="0097503E">
            <w:pPr>
              <w:rPr>
                <w:rFonts w:ascii="Marianne" w:hAnsi="Marianne" w:cs="Arial"/>
                <w:sz w:val="20"/>
                <w:szCs w:val="20"/>
              </w:rPr>
            </w:pPr>
            <w:r>
              <w:rPr>
                <w:rFonts w:ascii="Marianne" w:hAnsi="Marianne" w:cs="Arial"/>
                <w:sz w:val="20"/>
                <w:szCs w:val="20"/>
              </w:rPr>
              <w:t xml:space="preserve">4 - </w:t>
            </w:r>
            <w:r w:rsidR="00346A09" w:rsidRPr="00F93014">
              <w:rPr>
                <w:rFonts w:ascii="Marianne" w:hAnsi="Marianne" w:cs="Arial"/>
                <w:sz w:val="20"/>
                <w:szCs w:val="20"/>
              </w:rPr>
              <w:t>Exercice de l’autorité parentale conjointe (garde alternée, garde partagée, droit de visite)</w:t>
            </w:r>
          </w:p>
        </w:tc>
        <w:tc>
          <w:tcPr>
            <w:tcW w:w="4961" w:type="dxa"/>
          </w:tcPr>
          <w:p w14:paraId="023F0E9E" w14:textId="77777777" w:rsidR="00346A09" w:rsidRPr="00F93014" w:rsidRDefault="00346A09" w:rsidP="008E332F">
            <w:pPr>
              <w:rPr>
                <w:rFonts w:ascii="Marianne" w:hAnsi="Marianne" w:cs="Arial"/>
                <w:sz w:val="20"/>
                <w:szCs w:val="20"/>
              </w:rPr>
            </w:pPr>
            <w:r w:rsidRPr="00F93014">
              <w:rPr>
                <w:rFonts w:ascii="Marianne" w:hAnsi="Marianne" w:cs="Arial"/>
                <w:sz w:val="20"/>
                <w:szCs w:val="20"/>
              </w:rPr>
              <w:t>Pour l’ensemble des demandes de mutation</w:t>
            </w:r>
          </w:p>
        </w:tc>
        <w:tc>
          <w:tcPr>
            <w:tcW w:w="2693" w:type="dxa"/>
          </w:tcPr>
          <w:p w14:paraId="48208184" w14:textId="77777777" w:rsidR="00D11F15" w:rsidRPr="00F93014" w:rsidRDefault="00D11F15" w:rsidP="00D11F15">
            <w:pPr>
              <w:rPr>
                <w:rFonts w:ascii="Marianne" w:hAnsi="Marianne" w:cs="Arial"/>
                <w:sz w:val="20"/>
                <w:szCs w:val="20"/>
              </w:rPr>
            </w:pPr>
            <w:r w:rsidRPr="00F93014">
              <w:rPr>
                <w:rFonts w:ascii="Marianne" w:hAnsi="Marianne" w:cs="Arial"/>
                <w:sz w:val="20"/>
                <w:szCs w:val="20"/>
              </w:rPr>
              <w:t>Type département</w:t>
            </w:r>
          </w:p>
          <w:p w14:paraId="22156EB0" w14:textId="77777777" w:rsidR="00D11F15" w:rsidRPr="00F93014" w:rsidRDefault="00D11F15" w:rsidP="00D11F15">
            <w:pPr>
              <w:rPr>
                <w:rFonts w:ascii="Marianne" w:hAnsi="Marianne" w:cs="Arial"/>
                <w:sz w:val="20"/>
                <w:szCs w:val="20"/>
              </w:rPr>
            </w:pPr>
          </w:p>
          <w:p w14:paraId="2B44163A" w14:textId="77777777" w:rsidR="00D11F15" w:rsidRPr="00F93014" w:rsidRDefault="00D11F15" w:rsidP="00D11F15">
            <w:pPr>
              <w:rPr>
                <w:rFonts w:ascii="Marianne" w:hAnsi="Marianne" w:cs="Arial"/>
                <w:sz w:val="20"/>
                <w:szCs w:val="20"/>
              </w:rPr>
            </w:pPr>
            <w:r w:rsidRPr="00F93014">
              <w:rPr>
                <w:rFonts w:ascii="Marianne" w:hAnsi="Marianne" w:cs="Arial"/>
                <w:sz w:val="20"/>
                <w:szCs w:val="20"/>
              </w:rPr>
              <w:t>Type groupement de communes</w:t>
            </w:r>
          </w:p>
          <w:p w14:paraId="6E158310" w14:textId="77777777" w:rsidR="00D11F15" w:rsidRPr="00F93014" w:rsidRDefault="00D11F15" w:rsidP="00D11F15">
            <w:pPr>
              <w:rPr>
                <w:rFonts w:ascii="Marianne" w:hAnsi="Marianne" w:cs="Arial"/>
                <w:sz w:val="20"/>
                <w:szCs w:val="20"/>
              </w:rPr>
            </w:pPr>
          </w:p>
          <w:p w14:paraId="4A51EE67" w14:textId="77777777" w:rsidR="00D11F15" w:rsidRPr="00F93014" w:rsidRDefault="00D11F15" w:rsidP="00D11F15">
            <w:pPr>
              <w:rPr>
                <w:rFonts w:ascii="Marianne" w:hAnsi="Marianne" w:cs="Arial"/>
                <w:sz w:val="20"/>
                <w:szCs w:val="20"/>
              </w:rPr>
            </w:pPr>
            <w:r w:rsidRPr="00F93014">
              <w:rPr>
                <w:rFonts w:ascii="Marianne" w:hAnsi="Marianne" w:cs="Arial"/>
                <w:sz w:val="20"/>
                <w:szCs w:val="20"/>
              </w:rPr>
              <w:t xml:space="preserve">Type commune </w:t>
            </w:r>
          </w:p>
          <w:p w14:paraId="4433CD58" w14:textId="77777777" w:rsidR="00D11F15" w:rsidRPr="00F93014" w:rsidRDefault="00D11F15" w:rsidP="00D11F15">
            <w:pPr>
              <w:rPr>
                <w:rFonts w:ascii="Marianne" w:hAnsi="Marianne" w:cs="Arial"/>
                <w:sz w:val="20"/>
                <w:szCs w:val="20"/>
              </w:rPr>
            </w:pPr>
            <w:r w:rsidRPr="00F93014">
              <w:rPr>
                <w:rFonts w:ascii="Marianne" w:hAnsi="Marianne" w:cs="Arial"/>
                <w:sz w:val="20"/>
                <w:szCs w:val="20"/>
              </w:rPr>
              <w:t>(</w:t>
            </w:r>
            <w:proofErr w:type="gramStart"/>
            <w:r w:rsidRPr="00F93014">
              <w:rPr>
                <w:rFonts w:ascii="Marianne" w:hAnsi="Marianne" w:cs="Arial"/>
                <w:sz w:val="20"/>
                <w:szCs w:val="20"/>
              </w:rPr>
              <w:t>à</w:t>
            </w:r>
            <w:proofErr w:type="gramEnd"/>
            <w:r w:rsidRPr="00F93014">
              <w:rPr>
                <w:rFonts w:ascii="Marianne" w:hAnsi="Marianne" w:cs="Arial"/>
                <w:sz w:val="20"/>
                <w:szCs w:val="20"/>
              </w:rPr>
              <w:t xml:space="preserve"> l’exclusion des communes disposant </w:t>
            </w:r>
          </w:p>
          <w:p w14:paraId="12598057" w14:textId="77777777" w:rsidR="00346A09" w:rsidRPr="00F93014" w:rsidRDefault="00D11F15" w:rsidP="00D11F15">
            <w:pPr>
              <w:rPr>
                <w:rFonts w:ascii="Marianne" w:hAnsi="Marianne" w:cs="Arial"/>
                <w:sz w:val="20"/>
                <w:szCs w:val="20"/>
              </w:rPr>
            </w:pPr>
            <w:proofErr w:type="gramStart"/>
            <w:r w:rsidRPr="00F93014">
              <w:rPr>
                <w:rFonts w:ascii="Marianne" w:hAnsi="Marianne" w:cs="Arial"/>
                <w:sz w:val="20"/>
                <w:szCs w:val="20"/>
              </w:rPr>
              <w:t>d’un</w:t>
            </w:r>
            <w:proofErr w:type="gramEnd"/>
            <w:r w:rsidRPr="00F93014">
              <w:rPr>
                <w:rFonts w:ascii="Marianne" w:hAnsi="Marianne" w:cs="Arial"/>
                <w:sz w:val="20"/>
                <w:szCs w:val="20"/>
              </w:rPr>
              <w:t xml:space="preserve"> seul établissement)</w:t>
            </w:r>
          </w:p>
        </w:tc>
      </w:tr>
      <w:tr w:rsidR="00E9748C" w:rsidRPr="00F93014" w14:paraId="52A92662" w14:textId="77777777" w:rsidTr="00C72D42">
        <w:trPr>
          <w:trHeight w:val="1707"/>
        </w:trPr>
        <w:tc>
          <w:tcPr>
            <w:tcW w:w="2865" w:type="dxa"/>
          </w:tcPr>
          <w:p w14:paraId="400C6E02" w14:textId="77777777" w:rsidR="00E9748C" w:rsidRPr="00F93014" w:rsidRDefault="005F7C70" w:rsidP="0097503E">
            <w:pPr>
              <w:rPr>
                <w:rFonts w:ascii="Marianne" w:hAnsi="Marianne" w:cs="Arial"/>
                <w:sz w:val="20"/>
                <w:szCs w:val="20"/>
              </w:rPr>
            </w:pPr>
            <w:r>
              <w:rPr>
                <w:rFonts w:ascii="Marianne" w:hAnsi="Marianne" w:cs="Arial"/>
                <w:sz w:val="20"/>
                <w:szCs w:val="20"/>
              </w:rPr>
              <w:t xml:space="preserve">5 - </w:t>
            </w:r>
            <w:r w:rsidR="00E9748C" w:rsidRPr="00F93014">
              <w:rPr>
                <w:rFonts w:ascii="Marianne" w:hAnsi="Marianne" w:cs="Arial"/>
                <w:sz w:val="20"/>
                <w:szCs w:val="20"/>
              </w:rPr>
              <w:t xml:space="preserve">Pour les demandes de mutation au titre de l’exercice dans une zone géographique ou sur des postes à sujétions particulières de recrutement, sous réserve d’un exercice d’une durée minimale </w:t>
            </w:r>
            <w:r w:rsidR="00E9748C" w:rsidRPr="00554947">
              <w:rPr>
                <w:rFonts w:ascii="Marianne" w:hAnsi="Marianne" w:cs="Arial"/>
                <w:sz w:val="20"/>
                <w:szCs w:val="20"/>
              </w:rPr>
              <w:t xml:space="preserve">de </w:t>
            </w:r>
            <w:r w:rsidR="00B75373" w:rsidRPr="00554947">
              <w:rPr>
                <w:rFonts w:ascii="Marianne" w:hAnsi="Marianne" w:cs="Arial"/>
                <w:sz w:val="20"/>
                <w:szCs w:val="20"/>
              </w:rPr>
              <w:t>trois</w:t>
            </w:r>
            <w:r w:rsidR="00E9748C" w:rsidRPr="00554947">
              <w:rPr>
                <w:rFonts w:ascii="Marianne" w:hAnsi="Marianne" w:cs="Arial"/>
                <w:sz w:val="20"/>
                <w:szCs w:val="20"/>
              </w:rPr>
              <w:t xml:space="preserve"> ans</w:t>
            </w:r>
            <w:r w:rsidR="000E5EA5" w:rsidRPr="00554947">
              <w:rPr>
                <w:rFonts w:ascii="Calibri" w:hAnsi="Calibri" w:cs="Calibri"/>
                <w:sz w:val="20"/>
                <w:szCs w:val="20"/>
              </w:rPr>
              <w:t> </w:t>
            </w:r>
            <w:r w:rsidR="000E5EA5" w:rsidRPr="00554947">
              <w:rPr>
                <w:rFonts w:ascii="Marianne" w:hAnsi="Marianne" w:cs="Arial"/>
                <w:sz w:val="20"/>
                <w:szCs w:val="20"/>
              </w:rPr>
              <w:t>:</w:t>
            </w:r>
          </w:p>
          <w:p w14:paraId="37E52AF4" w14:textId="77777777" w:rsidR="000E5EA5" w:rsidRDefault="00E9748C" w:rsidP="0097503E">
            <w:pPr>
              <w:rPr>
                <w:rFonts w:ascii="Marianne" w:hAnsi="Marianne" w:cs="Arial"/>
                <w:b/>
                <w:sz w:val="20"/>
                <w:szCs w:val="20"/>
              </w:rPr>
            </w:pPr>
            <w:proofErr w:type="gramStart"/>
            <w:r w:rsidRPr="00F93014">
              <w:rPr>
                <w:rFonts w:ascii="Marianne" w:hAnsi="Marianne" w:cs="Arial"/>
                <w:b/>
                <w:sz w:val="20"/>
                <w:szCs w:val="20"/>
              </w:rPr>
              <w:t>exercice</w:t>
            </w:r>
            <w:proofErr w:type="gramEnd"/>
            <w:r w:rsidRPr="00F93014">
              <w:rPr>
                <w:rFonts w:ascii="Marianne" w:hAnsi="Marianne" w:cs="Arial"/>
                <w:b/>
                <w:sz w:val="20"/>
                <w:szCs w:val="20"/>
              </w:rPr>
              <w:t xml:space="preserve"> des fonctions en </w:t>
            </w:r>
            <w:r w:rsidR="000E5EA5">
              <w:rPr>
                <w:rFonts w:ascii="Marianne" w:hAnsi="Marianne" w:cs="Arial"/>
                <w:b/>
                <w:sz w:val="20"/>
                <w:szCs w:val="20"/>
              </w:rPr>
              <w:t xml:space="preserve">établissements REP+ et REP </w:t>
            </w:r>
          </w:p>
          <w:p w14:paraId="6DAD9F84" w14:textId="77777777" w:rsidR="000E5EA5" w:rsidRDefault="000E5EA5" w:rsidP="0097503E">
            <w:pPr>
              <w:rPr>
                <w:rFonts w:ascii="Marianne" w:hAnsi="Marianne" w:cs="Arial"/>
                <w:b/>
                <w:sz w:val="20"/>
                <w:szCs w:val="20"/>
              </w:rPr>
            </w:pPr>
            <w:proofErr w:type="gramStart"/>
            <w:r>
              <w:rPr>
                <w:rFonts w:ascii="Marianne" w:hAnsi="Marianne" w:cs="Arial"/>
                <w:b/>
                <w:sz w:val="20"/>
                <w:szCs w:val="20"/>
              </w:rPr>
              <w:t>et</w:t>
            </w:r>
            <w:proofErr w:type="gramEnd"/>
            <w:r>
              <w:rPr>
                <w:rFonts w:ascii="Marianne" w:hAnsi="Marianne" w:cs="Arial"/>
                <w:b/>
                <w:sz w:val="20"/>
                <w:szCs w:val="20"/>
              </w:rPr>
              <w:t xml:space="preserve"> </w:t>
            </w:r>
          </w:p>
          <w:p w14:paraId="38CD72BB" w14:textId="77777777" w:rsidR="008F2FCA" w:rsidRPr="008F2FCA" w:rsidRDefault="000E5EA5" w:rsidP="008F2FCA">
            <w:pPr>
              <w:rPr>
                <w:rFonts w:ascii="Marianne" w:hAnsi="Marianne" w:cs="Arial"/>
                <w:b/>
                <w:sz w:val="20"/>
                <w:szCs w:val="20"/>
              </w:rPr>
            </w:pPr>
            <w:proofErr w:type="gramStart"/>
            <w:r>
              <w:rPr>
                <w:rFonts w:ascii="Marianne" w:hAnsi="Marianne" w:cs="Arial"/>
                <w:b/>
                <w:sz w:val="20"/>
                <w:szCs w:val="20"/>
              </w:rPr>
              <w:t>exercice</w:t>
            </w:r>
            <w:proofErr w:type="gramEnd"/>
            <w:r>
              <w:rPr>
                <w:rFonts w:ascii="Marianne" w:hAnsi="Marianne" w:cs="Arial"/>
                <w:b/>
                <w:sz w:val="20"/>
                <w:szCs w:val="20"/>
              </w:rPr>
              <w:t xml:space="preserve"> des fonctions en internat pour les personnels infirmiers</w:t>
            </w:r>
          </w:p>
        </w:tc>
        <w:tc>
          <w:tcPr>
            <w:tcW w:w="4961" w:type="dxa"/>
          </w:tcPr>
          <w:p w14:paraId="3CB73970" w14:textId="77777777" w:rsidR="000E5EA5" w:rsidRDefault="000E5EA5" w:rsidP="000E5EA5">
            <w:pPr>
              <w:rPr>
                <w:rFonts w:ascii="Marianne" w:hAnsi="Marianne" w:cs="Arial"/>
                <w:sz w:val="20"/>
                <w:szCs w:val="20"/>
                <w:highlight w:val="yellow"/>
              </w:rPr>
            </w:pPr>
          </w:p>
          <w:p w14:paraId="5C235ECB" w14:textId="77777777" w:rsidR="006A54A1" w:rsidRPr="000E5EA5" w:rsidRDefault="000E5EA5" w:rsidP="000E5EA5">
            <w:pPr>
              <w:rPr>
                <w:rFonts w:ascii="Marianne" w:hAnsi="Marianne" w:cs="Arial"/>
                <w:sz w:val="20"/>
                <w:szCs w:val="20"/>
              </w:rPr>
            </w:pPr>
            <w:r w:rsidRPr="00554947">
              <w:rPr>
                <w:rFonts w:ascii="Marianne" w:hAnsi="Marianne" w:cs="Arial"/>
                <w:sz w:val="20"/>
                <w:szCs w:val="20"/>
              </w:rPr>
              <w:t>Pour les agents exerçant actuellement leurs fonctions en établissement REP+ et REP.</w:t>
            </w:r>
          </w:p>
          <w:p w14:paraId="53F87B2B" w14:textId="77777777" w:rsidR="000E5EA5" w:rsidRDefault="000E5EA5" w:rsidP="000E5EA5">
            <w:pPr>
              <w:rPr>
                <w:rFonts w:ascii="Marianne" w:hAnsi="Marianne" w:cs="Arial"/>
                <w:sz w:val="20"/>
                <w:szCs w:val="20"/>
              </w:rPr>
            </w:pPr>
          </w:p>
          <w:p w14:paraId="7E9A1043" w14:textId="77777777" w:rsidR="000E5EA5" w:rsidRPr="000E5EA5" w:rsidRDefault="000E5EA5" w:rsidP="000E5EA5">
            <w:pPr>
              <w:rPr>
                <w:rFonts w:ascii="Marianne" w:hAnsi="Marianne" w:cs="Arial"/>
                <w:sz w:val="20"/>
                <w:szCs w:val="20"/>
              </w:rPr>
            </w:pPr>
          </w:p>
          <w:p w14:paraId="776ECCE7" w14:textId="77777777" w:rsidR="000E5EA5" w:rsidRDefault="000E5EA5" w:rsidP="000E5EA5">
            <w:pPr>
              <w:rPr>
                <w:rFonts w:ascii="Marianne" w:hAnsi="Marianne" w:cs="Arial"/>
                <w:sz w:val="20"/>
                <w:szCs w:val="20"/>
              </w:rPr>
            </w:pPr>
            <w:r w:rsidRPr="00F93014">
              <w:rPr>
                <w:rFonts w:ascii="Marianne" w:hAnsi="Marianne" w:cs="Arial"/>
                <w:sz w:val="20"/>
                <w:szCs w:val="20"/>
              </w:rPr>
              <w:t>Pour les infirmiers (ères) exerçant actuellement sur des postes en internat.</w:t>
            </w:r>
          </w:p>
          <w:p w14:paraId="70B7AFC7" w14:textId="77777777" w:rsidR="00554947" w:rsidRPr="00F93014" w:rsidRDefault="00554947" w:rsidP="000E5EA5">
            <w:pPr>
              <w:rPr>
                <w:rFonts w:ascii="Marianne" w:hAnsi="Marianne" w:cs="Arial"/>
                <w:sz w:val="20"/>
                <w:szCs w:val="20"/>
              </w:rPr>
            </w:pPr>
          </w:p>
          <w:p w14:paraId="51DF5ADB" w14:textId="77777777" w:rsidR="006A54A1" w:rsidRPr="000E5EA5" w:rsidRDefault="000E5EA5" w:rsidP="000E5EA5">
            <w:pPr>
              <w:rPr>
                <w:rFonts w:ascii="Marianne" w:hAnsi="Marianne" w:cs="Arial"/>
                <w:sz w:val="20"/>
                <w:szCs w:val="20"/>
              </w:rPr>
            </w:pPr>
            <w:r w:rsidRPr="00F93014">
              <w:rPr>
                <w:rFonts w:ascii="Marianne" w:hAnsi="Marianne" w:cs="Arial"/>
                <w:sz w:val="20"/>
                <w:szCs w:val="20"/>
              </w:rPr>
              <w:t>Critère non retenu en l'absence de justificatifs par les personnels hors académie de Normandie.</w:t>
            </w:r>
          </w:p>
          <w:p w14:paraId="00AD5D40" w14:textId="77777777" w:rsidR="006A54A1" w:rsidRPr="006A54A1" w:rsidRDefault="006A54A1" w:rsidP="006A54A1">
            <w:pPr>
              <w:rPr>
                <w:rFonts w:ascii="Marianne" w:hAnsi="Marianne" w:cs="Arial"/>
                <w:sz w:val="20"/>
                <w:szCs w:val="20"/>
              </w:rPr>
            </w:pPr>
          </w:p>
        </w:tc>
        <w:tc>
          <w:tcPr>
            <w:tcW w:w="2693" w:type="dxa"/>
          </w:tcPr>
          <w:p w14:paraId="15DF23FD"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Tout type de vœux</w:t>
            </w:r>
          </w:p>
          <w:p w14:paraId="2C745C2E" w14:textId="77777777" w:rsidR="00E9748C" w:rsidRPr="00F93014" w:rsidRDefault="00E9748C" w:rsidP="00E9748C">
            <w:pPr>
              <w:rPr>
                <w:rFonts w:ascii="Marianne" w:hAnsi="Marianne" w:cs="Arial"/>
                <w:sz w:val="20"/>
                <w:szCs w:val="20"/>
              </w:rPr>
            </w:pPr>
          </w:p>
          <w:p w14:paraId="070129B1" w14:textId="77777777" w:rsidR="00E9748C" w:rsidRPr="00F93014" w:rsidRDefault="00E9748C" w:rsidP="0097503E">
            <w:pPr>
              <w:rPr>
                <w:rFonts w:ascii="Marianne" w:hAnsi="Marianne" w:cs="Arial"/>
                <w:sz w:val="20"/>
                <w:szCs w:val="20"/>
              </w:rPr>
            </w:pPr>
          </w:p>
        </w:tc>
      </w:tr>
      <w:tr w:rsidR="00C72D42" w:rsidRPr="00F93014" w14:paraId="75CAAF2B" w14:textId="77777777" w:rsidTr="00E9748C">
        <w:trPr>
          <w:trHeight w:val="540"/>
        </w:trPr>
        <w:tc>
          <w:tcPr>
            <w:tcW w:w="2865" w:type="dxa"/>
          </w:tcPr>
          <w:p w14:paraId="3E324CD7" w14:textId="77777777" w:rsidR="00C72D42" w:rsidRPr="00F93014" w:rsidRDefault="005F7C70" w:rsidP="0097503E">
            <w:pPr>
              <w:rPr>
                <w:rFonts w:ascii="Marianne" w:hAnsi="Marianne" w:cs="Arial"/>
                <w:sz w:val="20"/>
                <w:szCs w:val="20"/>
              </w:rPr>
            </w:pPr>
            <w:r>
              <w:rPr>
                <w:rFonts w:ascii="Marianne" w:hAnsi="Marianne" w:cs="Arial"/>
                <w:sz w:val="20"/>
                <w:szCs w:val="20"/>
              </w:rPr>
              <w:lastRenderedPageBreak/>
              <w:t xml:space="preserve">6 - </w:t>
            </w:r>
            <w:r w:rsidR="00E9748C" w:rsidRPr="00F93014">
              <w:rPr>
                <w:rFonts w:ascii="Marianne" w:hAnsi="Marianne" w:cs="Arial"/>
                <w:sz w:val="20"/>
                <w:szCs w:val="20"/>
              </w:rPr>
              <w:t xml:space="preserve">Ancienneté de </w:t>
            </w:r>
            <w:r w:rsidR="00C72D42" w:rsidRPr="00F93014">
              <w:rPr>
                <w:rFonts w:ascii="Marianne" w:hAnsi="Marianne" w:cs="Arial"/>
                <w:sz w:val="20"/>
                <w:szCs w:val="20"/>
              </w:rPr>
              <w:t>poste</w:t>
            </w:r>
          </w:p>
        </w:tc>
        <w:tc>
          <w:tcPr>
            <w:tcW w:w="4961" w:type="dxa"/>
          </w:tcPr>
          <w:p w14:paraId="2ABA9DFD" w14:textId="77777777" w:rsidR="00C72D42" w:rsidRPr="00F93014" w:rsidRDefault="00E9748C" w:rsidP="00E9748C">
            <w:pPr>
              <w:rPr>
                <w:rFonts w:ascii="Marianne" w:hAnsi="Marianne" w:cs="Arial"/>
                <w:sz w:val="20"/>
                <w:szCs w:val="20"/>
              </w:rPr>
            </w:pPr>
            <w:r w:rsidRPr="00F93014">
              <w:rPr>
                <w:rFonts w:ascii="Marianne" w:hAnsi="Marianne" w:cs="Arial"/>
                <w:sz w:val="20"/>
                <w:szCs w:val="20"/>
              </w:rPr>
              <w:t>Pour l’ensemble des demandes de mutation</w:t>
            </w:r>
          </w:p>
        </w:tc>
        <w:tc>
          <w:tcPr>
            <w:tcW w:w="2693" w:type="dxa"/>
          </w:tcPr>
          <w:p w14:paraId="544BAA22" w14:textId="77777777" w:rsidR="00C72D42" w:rsidRPr="00F93014" w:rsidRDefault="00C72D42" w:rsidP="0097503E">
            <w:pPr>
              <w:rPr>
                <w:rFonts w:ascii="Marianne" w:hAnsi="Marianne" w:cs="Arial"/>
                <w:sz w:val="20"/>
                <w:szCs w:val="20"/>
              </w:rPr>
            </w:pPr>
            <w:r w:rsidRPr="00F93014">
              <w:rPr>
                <w:rFonts w:ascii="Marianne" w:hAnsi="Marianne" w:cs="Arial"/>
                <w:sz w:val="20"/>
                <w:szCs w:val="20"/>
              </w:rPr>
              <w:t>Tout type de vœux</w:t>
            </w:r>
          </w:p>
        </w:tc>
      </w:tr>
      <w:tr w:rsidR="00E9748C" w:rsidRPr="00F93014" w14:paraId="2F7610CF" w14:textId="77777777" w:rsidTr="00C72D42">
        <w:tc>
          <w:tcPr>
            <w:tcW w:w="2865" w:type="dxa"/>
          </w:tcPr>
          <w:p w14:paraId="7BAEF622" w14:textId="77777777" w:rsidR="00E9748C" w:rsidRPr="00F93014" w:rsidRDefault="005F7C70" w:rsidP="00E9748C">
            <w:pPr>
              <w:rPr>
                <w:rFonts w:ascii="Marianne" w:hAnsi="Marianne" w:cs="Arial"/>
                <w:sz w:val="20"/>
                <w:szCs w:val="20"/>
              </w:rPr>
            </w:pPr>
            <w:r>
              <w:rPr>
                <w:rFonts w:ascii="Marianne" w:hAnsi="Marianne" w:cs="Arial"/>
                <w:sz w:val="20"/>
                <w:szCs w:val="20"/>
              </w:rPr>
              <w:t xml:space="preserve">7 - </w:t>
            </w:r>
            <w:r w:rsidR="00E9748C" w:rsidRPr="00F93014">
              <w:rPr>
                <w:rFonts w:ascii="Marianne" w:hAnsi="Marianne" w:cs="Arial"/>
                <w:sz w:val="20"/>
                <w:szCs w:val="20"/>
              </w:rPr>
              <w:t>Ancienneté de corps</w:t>
            </w:r>
          </w:p>
        </w:tc>
        <w:tc>
          <w:tcPr>
            <w:tcW w:w="4961" w:type="dxa"/>
          </w:tcPr>
          <w:p w14:paraId="02257DC0"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Pour l’ensemble des demandes de mutation</w:t>
            </w:r>
          </w:p>
        </w:tc>
        <w:tc>
          <w:tcPr>
            <w:tcW w:w="2693" w:type="dxa"/>
          </w:tcPr>
          <w:p w14:paraId="7355EAEA"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Tout type de vœux</w:t>
            </w:r>
          </w:p>
          <w:p w14:paraId="42220DBE" w14:textId="77777777" w:rsidR="00E9748C" w:rsidRPr="00F93014" w:rsidRDefault="00E9748C" w:rsidP="00E9748C">
            <w:pPr>
              <w:rPr>
                <w:rFonts w:ascii="Marianne" w:hAnsi="Marianne" w:cs="Arial"/>
                <w:sz w:val="20"/>
                <w:szCs w:val="20"/>
              </w:rPr>
            </w:pPr>
          </w:p>
        </w:tc>
      </w:tr>
      <w:tr w:rsidR="00E9748C" w:rsidRPr="00F93014" w14:paraId="392B2AE5" w14:textId="77777777" w:rsidTr="00C72D42">
        <w:tc>
          <w:tcPr>
            <w:tcW w:w="2865" w:type="dxa"/>
          </w:tcPr>
          <w:p w14:paraId="5F6FA66B" w14:textId="77777777" w:rsidR="00E9748C" w:rsidRPr="00F93014" w:rsidRDefault="005F7C70" w:rsidP="00E9748C">
            <w:pPr>
              <w:rPr>
                <w:rFonts w:ascii="Marianne" w:hAnsi="Marianne" w:cs="Arial"/>
                <w:sz w:val="20"/>
                <w:szCs w:val="20"/>
              </w:rPr>
            </w:pPr>
            <w:r>
              <w:rPr>
                <w:rFonts w:ascii="Marianne" w:hAnsi="Marianne" w:cs="Arial"/>
                <w:sz w:val="20"/>
                <w:szCs w:val="20"/>
              </w:rPr>
              <w:t xml:space="preserve">8 - </w:t>
            </w:r>
            <w:r w:rsidR="00E9748C" w:rsidRPr="00F93014">
              <w:rPr>
                <w:rFonts w:ascii="Marianne" w:hAnsi="Marianne" w:cs="Arial"/>
                <w:sz w:val="20"/>
                <w:szCs w:val="20"/>
              </w:rPr>
              <w:t>Grade et échelon détenu</w:t>
            </w:r>
          </w:p>
          <w:p w14:paraId="5950532D" w14:textId="77777777" w:rsidR="00E9748C" w:rsidRPr="00F93014" w:rsidRDefault="00E9748C" w:rsidP="00E9748C">
            <w:pPr>
              <w:rPr>
                <w:rFonts w:ascii="Marianne" w:hAnsi="Marianne" w:cs="Arial"/>
                <w:sz w:val="20"/>
                <w:szCs w:val="20"/>
              </w:rPr>
            </w:pPr>
          </w:p>
        </w:tc>
        <w:tc>
          <w:tcPr>
            <w:tcW w:w="4961" w:type="dxa"/>
          </w:tcPr>
          <w:p w14:paraId="7993CC4C"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Pour l’ensemble des demandes de mutation</w:t>
            </w:r>
          </w:p>
        </w:tc>
        <w:tc>
          <w:tcPr>
            <w:tcW w:w="2693" w:type="dxa"/>
          </w:tcPr>
          <w:p w14:paraId="36116F7A" w14:textId="77777777" w:rsidR="00E9748C" w:rsidRPr="00F93014" w:rsidRDefault="00E9748C" w:rsidP="00E9748C">
            <w:pPr>
              <w:rPr>
                <w:rFonts w:ascii="Marianne" w:hAnsi="Marianne" w:cs="Arial"/>
                <w:sz w:val="20"/>
                <w:szCs w:val="20"/>
              </w:rPr>
            </w:pPr>
            <w:r w:rsidRPr="00F93014">
              <w:rPr>
                <w:rFonts w:ascii="Marianne" w:hAnsi="Marianne" w:cs="Arial"/>
                <w:sz w:val="20"/>
                <w:szCs w:val="20"/>
              </w:rPr>
              <w:t>Tout type de vœux</w:t>
            </w:r>
          </w:p>
          <w:p w14:paraId="55EE7C80" w14:textId="77777777" w:rsidR="00E9748C" w:rsidRPr="00F93014" w:rsidRDefault="00E9748C" w:rsidP="00E9748C">
            <w:pPr>
              <w:rPr>
                <w:rFonts w:ascii="Marianne" w:hAnsi="Marianne" w:cs="Arial"/>
                <w:sz w:val="20"/>
                <w:szCs w:val="20"/>
              </w:rPr>
            </w:pPr>
          </w:p>
        </w:tc>
      </w:tr>
      <w:tr w:rsidR="00D11F15" w:rsidRPr="00F93014" w14:paraId="4B2C24CB" w14:textId="77777777" w:rsidTr="009E2EB8">
        <w:tc>
          <w:tcPr>
            <w:tcW w:w="7826" w:type="dxa"/>
            <w:gridSpan w:val="2"/>
          </w:tcPr>
          <w:p w14:paraId="4819585A" w14:textId="77777777" w:rsidR="00D11F15" w:rsidRPr="00F93014" w:rsidRDefault="00615BCA" w:rsidP="00BD7A7E">
            <w:pPr>
              <w:rPr>
                <w:rFonts w:ascii="Marianne" w:hAnsi="Marianne" w:cs="Arial"/>
                <w:sz w:val="20"/>
                <w:szCs w:val="20"/>
              </w:rPr>
            </w:pPr>
            <w:r>
              <w:rPr>
                <w:rFonts w:ascii="Marianne" w:hAnsi="Marianne" w:cs="Arial"/>
                <w:sz w:val="20"/>
                <w:szCs w:val="20"/>
              </w:rPr>
              <w:t xml:space="preserve">9 - </w:t>
            </w:r>
            <w:r w:rsidR="00D11F15" w:rsidRPr="00F93014">
              <w:rPr>
                <w:rFonts w:ascii="Marianne" w:hAnsi="Marianne" w:cs="Arial"/>
                <w:sz w:val="20"/>
                <w:szCs w:val="20"/>
              </w:rPr>
              <w:t>Pour les demandes de mutation au titre du maintien sur poste, lorsque l’agent exerce déjà dans l’établissement</w:t>
            </w:r>
            <w:r w:rsidR="00BD7A7E">
              <w:rPr>
                <w:rFonts w:ascii="Marianne" w:hAnsi="Marianne" w:cs="Arial"/>
                <w:sz w:val="20"/>
                <w:szCs w:val="20"/>
              </w:rPr>
              <w:t xml:space="preserve"> soit à titre définitif sur 0.5</w:t>
            </w:r>
            <w:r w:rsidR="00910B73">
              <w:rPr>
                <w:rFonts w:ascii="Marianne" w:hAnsi="Marianne" w:cs="Arial"/>
                <w:sz w:val="20"/>
                <w:szCs w:val="20"/>
              </w:rPr>
              <w:t xml:space="preserve"> soit à titre provisoire depuis au moins six mois à compter du 1</w:t>
            </w:r>
            <w:r w:rsidR="00910B73" w:rsidRPr="00910B73">
              <w:rPr>
                <w:rFonts w:ascii="Marianne" w:hAnsi="Marianne" w:cs="Arial"/>
                <w:sz w:val="20"/>
                <w:szCs w:val="20"/>
                <w:vertAlign w:val="superscript"/>
              </w:rPr>
              <w:t>er</w:t>
            </w:r>
            <w:r w:rsidR="00910B73">
              <w:rPr>
                <w:rFonts w:ascii="Marianne" w:hAnsi="Marianne" w:cs="Arial"/>
                <w:sz w:val="20"/>
                <w:szCs w:val="20"/>
              </w:rPr>
              <w:t xml:space="preserve"> septembre de l’année du mouvement.</w:t>
            </w:r>
          </w:p>
        </w:tc>
        <w:tc>
          <w:tcPr>
            <w:tcW w:w="2693" w:type="dxa"/>
          </w:tcPr>
          <w:p w14:paraId="0F5F4146" w14:textId="77777777" w:rsidR="00D11F15" w:rsidRPr="00F93014" w:rsidRDefault="00D11F15" w:rsidP="008B01F0">
            <w:pPr>
              <w:rPr>
                <w:rFonts w:ascii="Marianne" w:hAnsi="Marianne" w:cs="Arial"/>
                <w:sz w:val="20"/>
                <w:szCs w:val="20"/>
              </w:rPr>
            </w:pPr>
            <w:r w:rsidRPr="00F93014">
              <w:rPr>
                <w:rFonts w:ascii="Marianne" w:hAnsi="Marianne" w:cs="Arial"/>
                <w:sz w:val="20"/>
                <w:szCs w:val="20"/>
              </w:rPr>
              <w:t>Type de vœux correspondant à l’établissement où l’agent exerce déjà</w:t>
            </w:r>
          </w:p>
          <w:p w14:paraId="5457E655" w14:textId="77777777" w:rsidR="00D11F15" w:rsidRPr="00F93014" w:rsidRDefault="00D11F15" w:rsidP="00E9748C">
            <w:pPr>
              <w:rPr>
                <w:rFonts w:ascii="Marianne" w:hAnsi="Marianne" w:cs="Arial"/>
                <w:sz w:val="20"/>
                <w:szCs w:val="20"/>
              </w:rPr>
            </w:pPr>
          </w:p>
        </w:tc>
      </w:tr>
      <w:tr w:rsidR="00D11F15" w:rsidRPr="00F93014" w14:paraId="7BCAE806" w14:textId="77777777" w:rsidTr="00C72D42">
        <w:tc>
          <w:tcPr>
            <w:tcW w:w="2865" w:type="dxa"/>
          </w:tcPr>
          <w:p w14:paraId="778C5862" w14:textId="77777777" w:rsidR="00D11F15" w:rsidRPr="00F93014" w:rsidRDefault="00615BCA" w:rsidP="00D11F15">
            <w:pPr>
              <w:rPr>
                <w:rFonts w:ascii="Marianne" w:hAnsi="Marianne" w:cs="Arial"/>
                <w:sz w:val="20"/>
                <w:szCs w:val="20"/>
              </w:rPr>
            </w:pPr>
            <w:r>
              <w:rPr>
                <w:rFonts w:ascii="Marianne" w:hAnsi="Marianne" w:cs="Arial"/>
                <w:sz w:val="20"/>
                <w:szCs w:val="20"/>
              </w:rPr>
              <w:t xml:space="preserve">10 - </w:t>
            </w:r>
            <w:r w:rsidR="00D11F15" w:rsidRPr="00F93014">
              <w:rPr>
                <w:rFonts w:ascii="Marianne" w:hAnsi="Marianne" w:cs="Arial"/>
                <w:sz w:val="20"/>
                <w:szCs w:val="20"/>
              </w:rPr>
              <w:t>Ancienneté générale de services (AGS)</w:t>
            </w:r>
          </w:p>
        </w:tc>
        <w:tc>
          <w:tcPr>
            <w:tcW w:w="4961" w:type="dxa"/>
          </w:tcPr>
          <w:p w14:paraId="5E27A33B" w14:textId="77777777" w:rsidR="00D11F15" w:rsidRPr="00F93014" w:rsidRDefault="00D11F15" w:rsidP="00D11F15">
            <w:pPr>
              <w:rPr>
                <w:rFonts w:ascii="Marianne" w:hAnsi="Marianne" w:cs="Arial"/>
                <w:sz w:val="20"/>
                <w:szCs w:val="20"/>
              </w:rPr>
            </w:pPr>
            <w:r w:rsidRPr="00F93014">
              <w:rPr>
                <w:rFonts w:ascii="Marianne" w:hAnsi="Marianne" w:cs="Arial"/>
                <w:sz w:val="20"/>
                <w:szCs w:val="20"/>
              </w:rPr>
              <w:t>Pour l’ensemble des demandes de mutation</w:t>
            </w:r>
          </w:p>
        </w:tc>
        <w:tc>
          <w:tcPr>
            <w:tcW w:w="2693" w:type="dxa"/>
          </w:tcPr>
          <w:p w14:paraId="31AE038C" w14:textId="77777777" w:rsidR="00D11F15" w:rsidRPr="00F93014" w:rsidRDefault="00D11F15" w:rsidP="00D11F15">
            <w:pPr>
              <w:rPr>
                <w:rFonts w:ascii="Marianne" w:hAnsi="Marianne" w:cs="Arial"/>
                <w:sz w:val="20"/>
                <w:szCs w:val="20"/>
              </w:rPr>
            </w:pPr>
            <w:r w:rsidRPr="00F93014">
              <w:rPr>
                <w:rFonts w:ascii="Marianne" w:hAnsi="Marianne" w:cs="Arial"/>
                <w:sz w:val="20"/>
                <w:szCs w:val="20"/>
              </w:rPr>
              <w:t>Tout type de vœux</w:t>
            </w:r>
          </w:p>
        </w:tc>
      </w:tr>
    </w:tbl>
    <w:p w14:paraId="32342A0A" w14:textId="77777777" w:rsidR="00B97672" w:rsidRPr="00F93014" w:rsidRDefault="00B97672" w:rsidP="00F93014">
      <w:pPr>
        <w:rPr>
          <w:rFonts w:ascii="Marianne" w:hAnsi="Marianne" w:cs="Arial"/>
          <w:sz w:val="20"/>
          <w:szCs w:val="20"/>
        </w:rPr>
      </w:pPr>
    </w:p>
    <w:sectPr w:rsidR="00B97672" w:rsidRPr="00F93014" w:rsidSect="00EE4A59">
      <w:headerReference w:type="default" r:id="rId9"/>
      <w:footerReference w:type="default" r:id="rId10"/>
      <w:pgSz w:w="11906" w:h="16838"/>
      <w:pgMar w:top="426" w:right="566" w:bottom="426" w:left="1418" w:header="284"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CC0F" w14:textId="77777777" w:rsidR="003E1852" w:rsidRDefault="003E1852" w:rsidP="008E3778">
      <w:pPr>
        <w:spacing w:after="0" w:line="240" w:lineRule="auto"/>
      </w:pPr>
      <w:r>
        <w:separator/>
      </w:r>
    </w:p>
  </w:endnote>
  <w:endnote w:type="continuationSeparator" w:id="0">
    <w:p w14:paraId="3F69BCE7" w14:textId="77777777" w:rsidR="003E1852" w:rsidRDefault="003E1852" w:rsidP="008E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55939"/>
      <w:docPartObj>
        <w:docPartGallery w:val="Page Numbers (Bottom of Page)"/>
        <w:docPartUnique/>
      </w:docPartObj>
    </w:sdtPr>
    <w:sdtEndPr>
      <w:rPr>
        <w:rFonts w:ascii="Marianne" w:hAnsi="Marianne"/>
      </w:rPr>
    </w:sdtEndPr>
    <w:sdtContent>
      <w:p w14:paraId="527CEFCB" w14:textId="77777777" w:rsidR="003E1852" w:rsidRPr="00EE4A59" w:rsidRDefault="003E1852">
        <w:pPr>
          <w:pStyle w:val="Pieddepage"/>
          <w:jc w:val="center"/>
          <w:rPr>
            <w:rFonts w:ascii="Marianne" w:hAnsi="Marianne"/>
          </w:rPr>
        </w:pPr>
        <w:r w:rsidRPr="00EE4A59">
          <w:rPr>
            <w:rFonts w:ascii="Marianne" w:hAnsi="Marianne"/>
          </w:rPr>
          <w:fldChar w:fldCharType="begin"/>
        </w:r>
        <w:r w:rsidRPr="00EE4A59">
          <w:rPr>
            <w:rFonts w:ascii="Marianne" w:hAnsi="Marianne"/>
          </w:rPr>
          <w:instrText>PAGE   \* MERGEFORMAT</w:instrText>
        </w:r>
        <w:r w:rsidRPr="00EE4A59">
          <w:rPr>
            <w:rFonts w:ascii="Marianne" w:hAnsi="Marianne"/>
          </w:rPr>
          <w:fldChar w:fldCharType="separate"/>
        </w:r>
        <w:r w:rsidR="00554947">
          <w:rPr>
            <w:rFonts w:ascii="Marianne" w:hAnsi="Marianne"/>
            <w:noProof/>
          </w:rPr>
          <w:t>2</w:t>
        </w:r>
        <w:r w:rsidRPr="00EE4A59">
          <w:rPr>
            <w:rFonts w:ascii="Marianne" w:hAnsi="Marianne"/>
          </w:rPr>
          <w:fldChar w:fldCharType="end"/>
        </w:r>
        <w:r w:rsidR="00EE4A59" w:rsidRPr="00EE4A59">
          <w:rPr>
            <w:rFonts w:ascii="Marianne" w:hAnsi="Marianne"/>
          </w:rPr>
          <w:t>/4</w:t>
        </w:r>
      </w:p>
    </w:sdtContent>
  </w:sdt>
  <w:p w14:paraId="1E082879" w14:textId="77777777" w:rsidR="003E1852" w:rsidRDefault="003E18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F1A6" w14:textId="77777777" w:rsidR="003E1852" w:rsidRDefault="003E1852" w:rsidP="008E3778">
      <w:pPr>
        <w:spacing w:after="0" w:line="240" w:lineRule="auto"/>
      </w:pPr>
      <w:r>
        <w:separator/>
      </w:r>
    </w:p>
  </w:footnote>
  <w:footnote w:type="continuationSeparator" w:id="0">
    <w:p w14:paraId="31CC8C87" w14:textId="77777777" w:rsidR="003E1852" w:rsidRDefault="003E1852" w:rsidP="008E3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DE7" w14:textId="77777777" w:rsidR="00453FF4" w:rsidRPr="00453FF4" w:rsidRDefault="00EE4A59" w:rsidP="00F93014">
    <w:pPr>
      <w:pStyle w:val="Corpsdetexte"/>
      <w:ind w:right="57"/>
      <w:jc w:val="right"/>
      <w:rPr>
        <w:b/>
        <w:color w:val="231F20"/>
        <w:sz w:val="20"/>
        <w:szCs w:val="20"/>
      </w:rPr>
    </w:pPr>
    <w:r>
      <w:rPr>
        <w:b/>
        <w:color w:val="231F20"/>
        <w:sz w:val="20"/>
        <w:szCs w:val="20"/>
      </w:rPr>
      <w:t>Annexe 2</w:t>
    </w:r>
  </w:p>
  <w:p w14:paraId="3350800D" w14:textId="77777777" w:rsidR="00453FF4" w:rsidRPr="00453FF4" w:rsidRDefault="00453FF4" w:rsidP="00F93014">
    <w:pPr>
      <w:pStyle w:val="Corpsdetexte"/>
      <w:ind w:right="57"/>
      <w:jc w:val="right"/>
      <w:rPr>
        <w:b/>
        <w:color w:val="231F20"/>
        <w:sz w:val="20"/>
        <w:szCs w:val="20"/>
      </w:rPr>
    </w:pPr>
  </w:p>
  <w:p w14:paraId="324D30FD" w14:textId="77777777" w:rsidR="00F93014" w:rsidRDefault="00F93014" w:rsidP="00F93014">
    <w:pPr>
      <w:pStyle w:val="Corpsdetexte"/>
      <w:ind w:right="57"/>
      <w:jc w:val="right"/>
      <w:rPr>
        <w:b/>
        <w:color w:val="231F20"/>
        <w:sz w:val="28"/>
      </w:rPr>
    </w:pPr>
    <w:r>
      <w:rPr>
        <w:b/>
        <w:color w:val="231F20"/>
        <w:sz w:val="28"/>
      </w:rPr>
      <w:t>Division des personnels de l’administration</w:t>
    </w:r>
  </w:p>
  <w:p w14:paraId="565D3193" w14:textId="77777777" w:rsidR="00F93014" w:rsidRDefault="00F93014" w:rsidP="00F9301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A8D"/>
    <w:multiLevelType w:val="hybridMultilevel"/>
    <w:tmpl w:val="C5DE83C0"/>
    <w:lvl w:ilvl="0" w:tplc="9908361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43C5B"/>
    <w:multiLevelType w:val="hybridMultilevel"/>
    <w:tmpl w:val="97F403D0"/>
    <w:lvl w:ilvl="0" w:tplc="EFCCE5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B31D0"/>
    <w:multiLevelType w:val="hybridMultilevel"/>
    <w:tmpl w:val="FDDEDAD8"/>
    <w:lvl w:ilvl="0" w:tplc="FB7EB9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412FF"/>
    <w:multiLevelType w:val="hybridMultilevel"/>
    <w:tmpl w:val="9CE2FCC4"/>
    <w:lvl w:ilvl="0" w:tplc="E25A1FA6">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B749CF"/>
    <w:multiLevelType w:val="hybridMultilevel"/>
    <w:tmpl w:val="E856C532"/>
    <w:lvl w:ilvl="0" w:tplc="D99E30BC">
      <w:start w:val="3"/>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23071"/>
    <w:multiLevelType w:val="hybridMultilevel"/>
    <w:tmpl w:val="AB648E70"/>
    <w:lvl w:ilvl="0" w:tplc="B0B458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3752B6"/>
    <w:multiLevelType w:val="hybridMultilevel"/>
    <w:tmpl w:val="19B4552E"/>
    <w:lvl w:ilvl="0" w:tplc="67AE08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8357F4"/>
    <w:multiLevelType w:val="hybridMultilevel"/>
    <w:tmpl w:val="2346B432"/>
    <w:lvl w:ilvl="0" w:tplc="D03C29B4">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8A41E5"/>
    <w:multiLevelType w:val="hybridMultilevel"/>
    <w:tmpl w:val="01F08E12"/>
    <w:lvl w:ilvl="0" w:tplc="32787E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45319E"/>
    <w:multiLevelType w:val="hybridMultilevel"/>
    <w:tmpl w:val="7D8605DE"/>
    <w:lvl w:ilvl="0" w:tplc="4908270C">
      <w:start w:val="3"/>
      <w:numFmt w:val="bullet"/>
      <w:lvlText w:val="-"/>
      <w:lvlJc w:val="left"/>
      <w:pPr>
        <w:ind w:left="720" w:hanging="360"/>
      </w:pPr>
      <w:rPr>
        <w:rFonts w:ascii="Marianne" w:eastAsiaTheme="minorHAnsi" w:hAnsi="Marianne"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30128"/>
    <w:multiLevelType w:val="hybridMultilevel"/>
    <w:tmpl w:val="F85C900C"/>
    <w:lvl w:ilvl="0" w:tplc="DBCA8E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D444FD"/>
    <w:multiLevelType w:val="hybridMultilevel"/>
    <w:tmpl w:val="F9E2EB0C"/>
    <w:lvl w:ilvl="0" w:tplc="F26EF490">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F7628F9"/>
    <w:multiLevelType w:val="hybridMultilevel"/>
    <w:tmpl w:val="717AB882"/>
    <w:lvl w:ilvl="0" w:tplc="B0649834">
      <w:numFmt w:val="bullet"/>
      <w:lvlText w:val="-"/>
      <w:lvlJc w:val="left"/>
      <w:pPr>
        <w:ind w:left="1070" w:hanging="360"/>
      </w:pPr>
      <w:rPr>
        <w:rFonts w:ascii="Calibri" w:eastAsiaTheme="minorHAnsi" w:hAnsi="Calibri" w:cstheme="minorBidi" w:hint="default"/>
        <w:b/>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15:restartNumberingAfterBreak="0">
    <w:nsid w:val="5003595B"/>
    <w:multiLevelType w:val="hybridMultilevel"/>
    <w:tmpl w:val="7614807A"/>
    <w:lvl w:ilvl="0" w:tplc="5CA48B9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BF7B06"/>
    <w:multiLevelType w:val="hybridMultilevel"/>
    <w:tmpl w:val="45180F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836826"/>
    <w:multiLevelType w:val="hybridMultilevel"/>
    <w:tmpl w:val="73A05962"/>
    <w:lvl w:ilvl="0" w:tplc="7780E0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A43283"/>
    <w:multiLevelType w:val="hybridMultilevel"/>
    <w:tmpl w:val="4B92A860"/>
    <w:lvl w:ilvl="0" w:tplc="3EDC0C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4103B6"/>
    <w:multiLevelType w:val="hybridMultilevel"/>
    <w:tmpl w:val="DFA44F9A"/>
    <w:lvl w:ilvl="0" w:tplc="F63A979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5E2089"/>
    <w:multiLevelType w:val="hybridMultilevel"/>
    <w:tmpl w:val="29D2A8EE"/>
    <w:lvl w:ilvl="0" w:tplc="1F9AA674">
      <w:start w:val="2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E550400"/>
    <w:multiLevelType w:val="hybridMultilevel"/>
    <w:tmpl w:val="1D92BF44"/>
    <w:lvl w:ilvl="0" w:tplc="E4BA74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5F601E"/>
    <w:multiLevelType w:val="hybridMultilevel"/>
    <w:tmpl w:val="3246F50C"/>
    <w:lvl w:ilvl="0" w:tplc="040C0005">
      <w:start w:val="1"/>
      <w:numFmt w:val="bullet"/>
      <w:lvlText w:val=""/>
      <w:lvlJc w:val="left"/>
      <w:pPr>
        <w:ind w:left="2847" w:hanging="360"/>
      </w:pPr>
      <w:rPr>
        <w:rFonts w:ascii="Wingdings" w:hAnsi="Wingdings"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num w:numId="1">
    <w:abstractNumId w:val="12"/>
  </w:num>
  <w:num w:numId="2">
    <w:abstractNumId w:val="1"/>
  </w:num>
  <w:num w:numId="3">
    <w:abstractNumId w:val="19"/>
  </w:num>
  <w:num w:numId="4">
    <w:abstractNumId w:val="2"/>
  </w:num>
  <w:num w:numId="5">
    <w:abstractNumId w:val="16"/>
  </w:num>
  <w:num w:numId="6">
    <w:abstractNumId w:val="0"/>
  </w:num>
  <w:num w:numId="7">
    <w:abstractNumId w:val="6"/>
  </w:num>
  <w:num w:numId="8">
    <w:abstractNumId w:val="11"/>
  </w:num>
  <w:num w:numId="9">
    <w:abstractNumId w:val="5"/>
  </w:num>
  <w:num w:numId="10">
    <w:abstractNumId w:val="17"/>
  </w:num>
  <w:num w:numId="11">
    <w:abstractNumId w:val="7"/>
  </w:num>
  <w:num w:numId="12">
    <w:abstractNumId w:val="18"/>
  </w:num>
  <w:num w:numId="13">
    <w:abstractNumId w:val="15"/>
  </w:num>
  <w:num w:numId="14">
    <w:abstractNumId w:val="3"/>
  </w:num>
  <w:num w:numId="15">
    <w:abstractNumId w:val="8"/>
  </w:num>
  <w:num w:numId="16">
    <w:abstractNumId w:val="13"/>
  </w:num>
  <w:num w:numId="17">
    <w:abstractNumId w:val="10"/>
  </w:num>
  <w:num w:numId="18">
    <w:abstractNumId w:val="14"/>
  </w:num>
  <w:num w:numId="19">
    <w:abstractNumId w:val="2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86"/>
    <w:rsid w:val="00006C77"/>
    <w:rsid w:val="0001094B"/>
    <w:rsid w:val="00013DCC"/>
    <w:rsid w:val="000358B1"/>
    <w:rsid w:val="000502C5"/>
    <w:rsid w:val="0005159B"/>
    <w:rsid w:val="0005703B"/>
    <w:rsid w:val="00066523"/>
    <w:rsid w:val="00076935"/>
    <w:rsid w:val="00085A90"/>
    <w:rsid w:val="00090500"/>
    <w:rsid w:val="00092252"/>
    <w:rsid w:val="00095F48"/>
    <w:rsid w:val="000B0969"/>
    <w:rsid w:val="000B3A83"/>
    <w:rsid w:val="000D0B22"/>
    <w:rsid w:val="000D2FFB"/>
    <w:rsid w:val="000E50CB"/>
    <w:rsid w:val="000E5EA5"/>
    <w:rsid w:val="000E7334"/>
    <w:rsid w:val="000F1817"/>
    <w:rsid w:val="00113C4F"/>
    <w:rsid w:val="00115426"/>
    <w:rsid w:val="0011682C"/>
    <w:rsid w:val="00124D23"/>
    <w:rsid w:val="00125AE3"/>
    <w:rsid w:val="00125E0D"/>
    <w:rsid w:val="001403D8"/>
    <w:rsid w:val="00141E68"/>
    <w:rsid w:val="001438EE"/>
    <w:rsid w:val="00143AB0"/>
    <w:rsid w:val="00162D39"/>
    <w:rsid w:val="001718F3"/>
    <w:rsid w:val="00172FBE"/>
    <w:rsid w:val="00190B4C"/>
    <w:rsid w:val="00196944"/>
    <w:rsid w:val="00197F4B"/>
    <w:rsid w:val="001A0256"/>
    <w:rsid w:val="001A2DE0"/>
    <w:rsid w:val="001C63C6"/>
    <w:rsid w:val="001E202A"/>
    <w:rsid w:val="001F0EAD"/>
    <w:rsid w:val="001F3EA3"/>
    <w:rsid w:val="001F62F5"/>
    <w:rsid w:val="001F64B4"/>
    <w:rsid w:val="00211781"/>
    <w:rsid w:val="00217DA2"/>
    <w:rsid w:val="00231A59"/>
    <w:rsid w:val="00241954"/>
    <w:rsid w:val="00247501"/>
    <w:rsid w:val="00247F7A"/>
    <w:rsid w:val="00263F22"/>
    <w:rsid w:val="00280A00"/>
    <w:rsid w:val="002850D1"/>
    <w:rsid w:val="00297191"/>
    <w:rsid w:val="002A5A58"/>
    <w:rsid w:val="002B5D81"/>
    <w:rsid w:val="002B7AAB"/>
    <w:rsid w:val="002C1F53"/>
    <w:rsid w:val="002D3CE6"/>
    <w:rsid w:val="002D6169"/>
    <w:rsid w:val="002E1804"/>
    <w:rsid w:val="002F23AD"/>
    <w:rsid w:val="003045D8"/>
    <w:rsid w:val="003047D2"/>
    <w:rsid w:val="003071C2"/>
    <w:rsid w:val="00311105"/>
    <w:rsid w:val="0031157C"/>
    <w:rsid w:val="0031400C"/>
    <w:rsid w:val="00322075"/>
    <w:rsid w:val="003266ED"/>
    <w:rsid w:val="0034401C"/>
    <w:rsid w:val="003456F8"/>
    <w:rsid w:val="00346A09"/>
    <w:rsid w:val="00347989"/>
    <w:rsid w:val="003577B3"/>
    <w:rsid w:val="003622E5"/>
    <w:rsid w:val="00375B0C"/>
    <w:rsid w:val="003805BE"/>
    <w:rsid w:val="003A1A65"/>
    <w:rsid w:val="003A27D2"/>
    <w:rsid w:val="003B2CBB"/>
    <w:rsid w:val="003B37DA"/>
    <w:rsid w:val="003B6EAB"/>
    <w:rsid w:val="003E1852"/>
    <w:rsid w:val="003E7325"/>
    <w:rsid w:val="0040796E"/>
    <w:rsid w:val="0041421E"/>
    <w:rsid w:val="0044389B"/>
    <w:rsid w:val="00453897"/>
    <w:rsid w:val="00453FF4"/>
    <w:rsid w:val="0046180F"/>
    <w:rsid w:val="00462F32"/>
    <w:rsid w:val="0046397C"/>
    <w:rsid w:val="004662AE"/>
    <w:rsid w:val="00471C4D"/>
    <w:rsid w:val="00472138"/>
    <w:rsid w:val="00472C0B"/>
    <w:rsid w:val="00472F1B"/>
    <w:rsid w:val="00484C9F"/>
    <w:rsid w:val="004A273A"/>
    <w:rsid w:val="004A4CE0"/>
    <w:rsid w:val="004C6458"/>
    <w:rsid w:val="004D0324"/>
    <w:rsid w:val="004D0AC7"/>
    <w:rsid w:val="004D3F71"/>
    <w:rsid w:val="004E2BFB"/>
    <w:rsid w:val="004E563F"/>
    <w:rsid w:val="004E7C93"/>
    <w:rsid w:val="004F0A1C"/>
    <w:rsid w:val="004F4CEB"/>
    <w:rsid w:val="004F5C8A"/>
    <w:rsid w:val="00504D04"/>
    <w:rsid w:val="00505455"/>
    <w:rsid w:val="00517F8C"/>
    <w:rsid w:val="0052398F"/>
    <w:rsid w:val="005332BA"/>
    <w:rsid w:val="00535D08"/>
    <w:rsid w:val="00541E94"/>
    <w:rsid w:val="00554947"/>
    <w:rsid w:val="00562497"/>
    <w:rsid w:val="00563A2E"/>
    <w:rsid w:val="00567E88"/>
    <w:rsid w:val="00571B29"/>
    <w:rsid w:val="00583633"/>
    <w:rsid w:val="00595753"/>
    <w:rsid w:val="005A4529"/>
    <w:rsid w:val="005B02F7"/>
    <w:rsid w:val="005B106F"/>
    <w:rsid w:val="005B1BFA"/>
    <w:rsid w:val="005C1824"/>
    <w:rsid w:val="005D2A55"/>
    <w:rsid w:val="005D3D76"/>
    <w:rsid w:val="005D6D5D"/>
    <w:rsid w:val="005E1061"/>
    <w:rsid w:val="005E1F3F"/>
    <w:rsid w:val="005F1637"/>
    <w:rsid w:val="005F7C70"/>
    <w:rsid w:val="00601AD0"/>
    <w:rsid w:val="00615BCA"/>
    <w:rsid w:val="00624627"/>
    <w:rsid w:val="00641612"/>
    <w:rsid w:val="006451BC"/>
    <w:rsid w:val="0065223A"/>
    <w:rsid w:val="00654B65"/>
    <w:rsid w:val="00654E12"/>
    <w:rsid w:val="00662C82"/>
    <w:rsid w:val="0067243E"/>
    <w:rsid w:val="00682A76"/>
    <w:rsid w:val="00693965"/>
    <w:rsid w:val="00697FE8"/>
    <w:rsid w:val="006A54A1"/>
    <w:rsid w:val="006B6226"/>
    <w:rsid w:val="006B74E4"/>
    <w:rsid w:val="006D2FDE"/>
    <w:rsid w:val="006D51F9"/>
    <w:rsid w:val="006E4C34"/>
    <w:rsid w:val="006E5511"/>
    <w:rsid w:val="006E5CCF"/>
    <w:rsid w:val="006F0DBE"/>
    <w:rsid w:val="007309C6"/>
    <w:rsid w:val="00732A7F"/>
    <w:rsid w:val="007351A8"/>
    <w:rsid w:val="007424F0"/>
    <w:rsid w:val="00745B50"/>
    <w:rsid w:val="007466A3"/>
    <w:rsid w:val="00767F8E"/>
    <w:rsid w:val="00771423"/>
    <w:rsid w:val="00784F11"/>
    <w:rsid w:val="007A387F"/>
    <w:rsid w:val="007A5BAC"/>
    <w:rsid w:val="007B02FD"/>
    <w:rsid w:val="007B386C"/>
    <w:rsid w:val="007C036C"/>
    <w:rsid w:val="007E4554"/>
    <w:rsid w:val="0081059F"/>
    <w:rsid w:val="00811D9C"/>
    <w:rsid w:val="00821A73"/>
    <w:rsid w:val="00833CFF"/>
    <w:rsid w:val="00843D67"/>
    <w:rsid w:val="00846365"/>
    <w:rsid w:val="0086049D"/>
    <w:rsid w:val="00861318"/>
    <w:rsid w:val="008629FD"/>
    <w:rsid w:val="00877136"/>
    <w:rsid w:val="00877623"/>
    <w:rsid w:val="0088531A"/>
    <w:rsid w:val="00892328"/>
    <w:rsid w:val="00892AC0"/>
    <w:rsid w:val="008A538F"/>
    <w:rsid w:val="008B01F0"/>
    <w:rsid w:val="008B287E"/>
    <w:rsid w:val="008B4FDD"/>
    <w:rsid w:val="008D30B8"/>
    <w:rsid w:val="008D3119"/>
    <w:rsid w:val="008D662D"/>
    <w:rsid w:val="008E332F"/>
    <w:rsid w:val="008E33D7"/>
    <w:rsid w:val="008E3778"/>
    <w:rsid w:val="008E708C"/>
    <w:rsid w:val="008E71A0"/>
    <w:rsid w:val="008F2FCA"/>
    <w:rsid w:val="00902529"/>
    <w:rsid w:val="00904F5C"/>
    <w:rsid w:val="00910B73"/>
    <w:rsid w:val="00926FB9"/>
    <w:rsid w:val="00945711"/>
    <w:rsid w:val="00965D3C"/>
    <w:rsid w:val="0097503E"/>
    <w:rsid w:val="00986204"/>
    <w:rsid w:val="009A0051"/>
    <w:rsid w:val="009A3ADC"/>
    <w:rsid w:val="009A3CBA"/>
    <w:rsid w:val="009A5B49"/>
    <w:rsid w:val="009C1084"/>
    <w:rsid w:val="009C24D8"/>
    <w:rsid w:val="009C477C"/>
    <w:rsid w:val="009C7189"/>
    <w:rsid w:val="009D3A76"/>
    <w:rsid w:val="009D4FA7"/>
    <w:rsid w:val="009D61C4"/>
    <w:rsid w:val="009D7CFE"/>
    <w:rsid w:val="009E5FD3"/>
    <w:rsid w:val="00A00F6B"/>
    <w:rsid w:val="00A01464"/>
    <w:rsid w:val="00A04EAD"/>
    <w:rsid w:val="00A20F27"/>
    <w:rsid w:val="00A22DC5"/>
    <w:rsid w:val="00A512FA"/>
    <w:rsid w:val="00A5421F"/>
    <w:rsid w:val="00A820E0"/>
    <w:rsid w:val="00A93F02"/>
    <w:rsid w:val="00A97F68"/>
    <w:rsid w:val="00AA2C9E"/>
    <w:rsid w:val="00AD0D58"/>
    <w:rsid w:val="00AD2174"/>
    <w:rsid w:val="00AE4C68"/>
    <w:rsid w:val="00AE5C02"/>
    <w:rsid w:val="00AF6E53"/>
    <w:rsid w:val="00B00486"/>
    <w:rsid w:val="00B13B97"/>
    <w:rsid w:val="00B25341"/>
    <w:rsid w:val="00B26598"/>
    <w:rsid w:val="00B33B6E"/>
    <w:rsid w:val="00B35E96"/>
    <w:rsid w:val="00B4186D"/>
    <w:rsid w:val="00B4396C"/>
    <w:rsid w:val="00B46446"/>
    <w:rsid w:val="00B50317"/>
    <w:rsid w:val="00B55998"/>
    <w:rsid w:val="00B6769D"/>
    <w:rsid w:val="00B72B2C"/>
    <w:rsid w:val="00B74C29"/>
    <w:rsid w:val="00B75373"/>
    <w:rsid w:val="00B8403D"/>
    <w:rsid w:val="00B863EF"/>
    <w:rsid w:val="00B934F3"/>
    <w:rsid w:val="00B97672"/>
    <w:rsid w:val="00BA4310"/>
    <w:rsid w:val="00BB776B"/>
    <w:rsid w:val="00BC1234"/>
    <w:rsid w:val="00BD7A7E"/>
    <w:rsid w:val="00BE2684"/>
    <w:rsid w:val="00BF117A"/>
    <w:rsid w:val="00C03586"/>
    <w:rsid w:val="00C27B4E"/>
    <w:rsid w:val="00C328A7"/>
    <w:rsid w:val="00C42528"/>
    <w:rsid w:val="00C45489"/>
    <w:rsid w:val="00C553ED"/>
    <w:rsid w:val="00C6565F"/>
    <w:rsid w:val="00C72538"/>
    <w:rsid w:val="00C72D42"/>
    <w:rsid w:val="00C72EEA"/>
    <w:rsid w:val="00C73BCC"/>
    <w:rsid w:val="00C758C3"/>
    <w:rsid w:val="00C9054A"/>
    <w:rsid w:val="00CA14BE"/>
    <w:rsid w:val="00CB5BBB"/>
    <w:rsid w:val="00CD0FB6"/>
    <w:rsid w:val="00CE5F84"/>
    <w:rsid w:val="00CF6FB3"/>
    <w:rsid w:val="00D0258E"/>
    <w:rsid w:val="00D11F15"/>
    <w:rsid w:val="00D15413"/>
    <w:rsid w:val="00D26F96"/>
    <w:rsid w:val="00D47871"/>
    <w:rsid w:val="00D70770"/>
    <w:rsid w:val="00D74713"/>
    <w:rsid w:val="00D939AB"/>
    <w:rsid w:val="00D94FAB"/>
    <w:rsid w:val="00DA1A55"/>
    <w:rsid w:val="00DA6498"/>
    <w:rsid w:val="00DB30BD"/>
    <w:rsid w:val="00DC10DB"/>
    <w:rsid w:val="00DC6416"/>
    <w:rsid w:val="00DF3AC5"/>
    <w:rsid w:val="00E01259"/>
    <w:rsid w:val="00E15F2A"/>
    <w:rsid w:val="00E21548"/>
    <w:rsid w:val="00E21EA7"/>
    <w:rsid w:val="00E23480"/>
    <w:rsid w:val="00E30E84"/>
    <w:rsid w:val="00E31B99"/>
    <w:rsid w:val="00E34E1F"/>
    <w:rsid w:val="00E4107F"/>
    <w:rsid w:val="00E41166"/>
    <w:rsid w:val="00E42837"/>
    <w:rsid w:val="00E63101"/>
    <w:rsid w:val="00E6488A"/>
    <w:rsid w:val="00E74921"/>
    <w:rsid w:val="00E81FF2"/>
    <w:rsid w:val="00E83369"/>
    <w:rsid w:val="00E87B5F"/>
    <w:rsid w:val="00E9748C"/>
    <w:rsid w:val="00EA00ED"/>
    <w:rsid w:val="00EB12E1"/>
    <w:rsid w:val="00EB336C"/>
    <w:rsid w:val="00EC0864"/>
    <w:rsid w:val="00EC3CE8"/>
    <w:rsid w:val="00ED18EB"/>
    <w:rsid w:val="00EE1374"/>
    <w:rsid w:val="00EE26A9"/>
    <w:rsid w:val="00EE4A59"/>
    <w:rsid w:val="00F067DA"/>
    <w:rsid w:val="00F07236"/>
    <w:rsid w:val="00F0736B"/>
    <w:rsid w:val="00F148B4"/>
    <w:rsid w:val="00F16EFF"/>
    <w:rsid w:val="00F1715F"/>
    <w:rsid w:val="00F25A3B"/>
    <w:rsid w:val="00F40B38"/>
    <w:rsid w:val="00F40B7C"/>
    <w:rsid w:val="00F52E74"/>
    <w:rsid w:val="00F57690"/>
    <w:rsid w:val="00F60E8C"/>
    <w:rsid w:val="00F64A7A"/>
    <w:rsid w:val="00F72E64"/>
    <w:rsid w:val="00F84963"/>
    <w:rsid w:val="00F93014"/>
    <w:rsid w:val="00F93504"/>
    <w:rsid w:val="00FA7D0F"/>
    <w:rsid w:val="00FB2E02"/>
    <w:rsid w:val="00FC3371"/>
    <w:rsid w:val="00FD6825"/>
    <w:rsid w:val="00FD7DD8"/>
    <w:rsid w:val="00FE3068"/>
    <w:rsid w:val="00FE65E0"/>
    <w:rsid w:val="00FF4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1C71563"/>
  <w15:docId w15:val="{E61393BC-9370-4C1C-92EC-57D8995B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7690"/>
    <w:pPr>
      <w:ind w:left="720"/>
      <w:contextualSpacing/>
    </w:pPr>
  </w:style>
  <w:style w:type="paragraph" w:styleId="Textedebulles">
    <w:name w:val="Balloon Text"/>
    <w:basedOn w:val="Normal"/>
    <w:link w:val="TextedebullesCar"/>
    <w:uiPriority w:val="99"/>
    <w:semiHidden/>
    <w:unhideWhenUsed/>
    <w:rsid w:val="00732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A7F"/>
    <w:rPr>
      <w:rFonts w:ascii="Tahoma" w:hAnsi="Tahoma" w:cs="Tahoma"/>
      <w:sz w:val="16"/>
      <w:szCs w:val="16"/>
    </w:rPr>
  </w:style>
  <w:style w:type="table" w:styleId="Grilledutableau">
    <w:name w:val="Table Grid"/>
    <w:basedOn w:val="TableauNormal"/>
    <w:uiPriority w:val="59"/>
    <w:rsid w:val="0036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8E3778"/>
    <w:pPr>
      <w:tabs>
        <w:tab w:val="center" w:pos="4536"/>
        <w:tab w:val="right" w:pos="9072"/>
      </w:tabs>
      <w:spacing w:after="0" w:line="240" w:lineRule="auto"/>
    </w:pPr>
  </w:style>
  <w:style w:type="character" w:customStyle="1" w:styleId="En-tteCar">
    <w:name w:val="En-tête Car"/>
    <w:basedOn w:val="Policepardfaut"/>
    <w:link w:val="En-tte"/>
    <w:rsid w:val="008E3778"/>
  </w:style>
  <w:style w:type="paragraph" w:styleId="Pieddepage">
    <w:name w:val="footer"/>
    <w:basedOn w:val="Normal"/>
    <w:link w:val="PieddepageCar"/>
    <w:uiPriority w:val="99"/>
    <w:unhideWhenUsed/>
    <w:rsid w:val="008E3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778"/>
  </w:style>
  <w:style w:type="character" w:customStyle="1" w:styleId="ParagraphedelisteCar">
    <w:name w:val="Paragraphe de liste Car"/>
    <w:link w:val="Paragraphedeliste"/>
    <w:uiPriority w:val="34"/>
    <w:rsid w:val="003E1852"/>
  </w:style>
  <w:style w:type="paragraph" w:styleId="Corpsdetexte">
    <w:name w:val="Body Text"/>
    <w:basedOn w:val="Normal"/>
    <w:link w:val="CorpsdetexteCar"/>
    <w:uiPriority w:val="1"/>
    <w:qFormat/>
    <w:rsid w:val="00F93014"/>
    <w:pPr>
      <w:widowControl w:val="0"/>
      <w:autoSpaceDE w:val="0"/>
      <w:autoSpaceDN w:val="0"/>
      <w:spacing w:after="0" w:line="240" w:lineRule="auto"/>
    </w:pPr>
    <w:rPr>
      <w:rFonts w:ascii="Marianne" w:eastAsia="Marianne" w:hAnsi="Marianne" w:cs="Marianne"/>
      <w:sz w:val="16"/>
      <w:szCs w:val="16"/>
      <w:lang w:eastAsia="fr-FR" w:bidi="fr-FR"/>
    </w:rPr>
  </w:style>
  <w:style w:type="character" w:customStyle="1" w:styleId="CorpsdetexteCar">
    <w:name w:val="Corps de texte Car"/>
    <w:basedOn w:val="Policepardfaut"/>
    <w:link w:val="Corpsdetexte"/>
    <w:uiPriority w:val="1"/>
    <w:rsid w:val="00F93014"/>
    <w:rPr>
      <w:rFonts w:ascii="Marianne" w:eastAsia="Marianne" w:hAnsi="Marianne" w:cs="Marianne"/>
      <w:sz w:val="16"/>
      <w:szCs w:val="1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5A82-F993-49E5-A025-CD4A1186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LABEYRIE</dc:creator>
  <cp:lastModifiedBy>Gougeon Amandine</cp:lastModifiedBy>
  <cp:revision>4</cp:revision>
  <cp:lastPrinted>2024-02-26T15:11:00Z</cp:lastPrinted>
  <dcterms:created xsi:type="dcterms:W3CDTF">2022-03-10T16:23:00Z</dcterms:created>
  <dcterms:modified xsi:type="dcterms:W3CDTF">2024-02-26T15:11:00Z</dcterms:modified>
</cp:coreProperties>
</file>