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DDC9" w14:textId="77777777" w:rsidR="00614D0D" w:rsidRPr="00022666" w:rsidRDefault="00614D0D" w:rsidP="00614D0D">
      <w:pPr>
        <w:pStyle w:val="En-tte"/>
        <w:jc w:val="center"/>
        <w:rPr>
          <w:rFonts w:ascii="Marianne" w:hAnsi="Marianne" w:cs="Arial"/>
          <w:b/>
          <w:color w:val="0070C0"/>
          <w:sz w:val="28"/>
          <w:szCs w:val="28"/>
        </w:rPr>
      </w:pPr>
      <w:r w:rsidRPr="00022666">
        <w:rPr>
          <w:rFonts w:ascii="Marianne" w:hAnsi="Marianne" w:cs="Arial"/>
          <w:b/>
          <w:color w:val="0070C0"/>
          <w:sz w:val="28"/>
          <w:szCs w:val="28"/>
        </w:rPr>
        <w:t>ANNEXE C13P</w:t>
      </w:r>
    </w:p>
    <w:p w14:paraId="5B9B33C5" w14:textId="77777777" w:rsidR="00614D0D" w:rsidRPr="00907855" w:rsidRDefault="00614D0D" w:rsidP="00614D0D">
      <w:pPr>
        <w:pStyle w:val="En-tte"/>
        <w:jc w:val="center"/>
        <w:rPr>
          <w:rFonts w:ascii="Marianne" w:hAnsi="Marianne" w:cs="Arial"/>
          <w:b/>
          <w:sz w:val="20"/>
          <w:szCs w:val="20"/>
        </w:rPr>
      </w:pPr>
    </w:p>
    <w:p w14:paraId="6C1DFEE8" w14:textId="77777777" w:rsidR="00F7351A" w:rsidRPr="00022666" w:rsidRDefault="00614D0D" w:rsidP="00614D0D">
      <w:pPr>
        <w:pStyle w:val="En-tte"/>
        <w:jc w:val="center"/>
        <w:rPr>
          <w:rFonts w:ascii="Marianne" w:hAnsi="Marianne" w:cs="Arial"/>
          <w:b/>
          <w:sz w:val="28"/>
          <w:szCs w:val="28"/>
        </w:rPr>
      </w:pPr>
      <w:r w:rsidRPr="00022666">
        <w:rPr>
          <w:rFonts w:ascii="Marianne" w:hAnsi="Marianne" w:cs="Arial"/>
          <w:b/>
          <w:sz w:val="28"/>
          <w:szCs w:val="28"/>
        </w:rPr>
        <w:t>CONDITIONS DE PROMOUVABILITE POUR LA FILIERE PTP</w:t>
      </w:r>
    </w:p>
    <w:p w14:paraId="55C8EB2A" w14:textId="77777777" w:rsidR="00F7351A" w:rsidRPr="00907855" w:rsidRDefault="00F7351A">
      <w:pPr>
        <w:rPr>
          <w:rFonts w:ascii="Marianne" w:hAnsi="Marianne" w:cs="Arial"/>
          <w:sz w:val="20"/>
          <w:szCs w:val="20"/>
        </w:rPr>
      </w:pPr>
    </w:p>
    <w:p w14:paraId="36D4FC4A" w14:textId="59938385" w:rsidR="00276C7A" w:rsidRPr="00022666" w:rsidRDefault="00276C7A">
      <w:pPr>
        <w:spacing w:after="200" w:line="276" w:lineRule="auto"/>
        <w:rPr>
          <w:rFonts w:ascii="Marianne" w:hAnsi="Marianne"/>
        </w:rPr>
      </w:pPr>
    </w:p>
    <w:tbl>
      <w:tblPr>
        <w:tblW w:w="13608" w:type="dxa"/>
        <w:tblLayout w:type="fixed"/>
        <w:tblCellMar>
          <w:left w:w="0" w:type="dxa"/>
          <w:right w:w="0" w:type="dxa"/>
        </w:tblCellMar>
        <w:tblLook w:val="0000" w:firstRow="0" w:lastRow="0" w:firstColumn="0" w:lastColumn="0" w:noHBand="0" w:noVBand="0"/>
      </w:tblPr>
      <w:tblGrid>
        <w:gridCol w:w="3118"/>
        <w:gridCol w:w="1701"/>
        <w:gridCol w:w="5141"/>
        <w:gridCol w:w="2337"/>
        <w:gridCol w:w="1311"/>
      </w:tblGrid>
      <w:tr w:rsidR="00F7351A" w:rsidRPr="00022666" w14:paraId="22AF0B87" w14:textId="77777777" w:rsidTr="006446F0">
        <w:trPr>
          <w:gridAfter w:val="1"/>
          <w:wAfter w:w="1311" w:type="dxa"/>
          <w:trHeight w:val="330"/>
        </w:trPr>
        <w:tc>
          <w:tcPr>
            <w:tcW w:w="12297" w:type="dxa"/>
            <w:gridSpan w:val="4"/>
            <w:tcBorders>
              <w:top w:val="nil"/>
              <w:left w:val="nil"/>
              <w:bottom w:val="single" w:sz="12" w:space="0" w:color="auto"/>
              <w:right w:val="nil"/>
            </w:tcBorders>
            <w:noWrap/>
            <w:vAlign w:val="bottom"/>
          </w:tcPr>
          <w:p w14:paraId="23DF7FCC" w14:textId="77777777" w:rsidR="00F7351A" w:rsidRPr="00022666" w:rsidRDefault="00F7351A" w:rsidP="0078264D">
            <w:pPr>
              <w:jc w:val="center"/>
              <w:rPr>
                <w:rFonts w:ascii="Marianne" w:hAnsi="Marianne" w:cs="Arial"/>
                <w:b/>
                <w:bCs/>
              </w:rPr>
            </w:pPr>
            <w:r w:rsidRPr="00022666">
              <w:rPr>
                <w:rFonts w:ascii="Marianne" w:hAnsi="Marianne" w:cs="Arial"/>
                <w:b/>
                <w:bCs/>
              </w:rPr>
              <w:t>TABLE</w:t>
            </w:r>
            <w:r w:rsidR="00742AAA" w:rsidRPr="00022666">
              <w:rPr>
                <w:rFonts w:ascii="Marianne" w:hAnsi="Marianne" w:cs="Arial"/>
                <w:b/>
                <w:bCs/>
              </w:rPr>
              <w:t xml:space="preserve">AU D'AVANCEMENT DES PERSONNELS </w:t>
            </w:r>
            <w:r w:rsidR="003F03FA" w:rsidRPr="00022666">
              <w:rPr>
                <w:rFonts w:ascii="Marianne" w:hAnsi="Marianne" w:cs="Arial"/>
                <w:b/>
                <w:bCs/>
              </w:rPr>
              <w:t>TECHNIQUES ET PEDAGOGIQUE</w:t>
            </w:r>
          </w:p>
          <w:p w14:paraId="50367193" w14:textId="77777777" w:rsidR="00F7351A" w:rsidRPr="004D5001" w:rsidRDefault="0078264D" w:rsidP="00ED2FE8">
            <w:pPr>
              <w:ind w:firstLine="709"/>
              <w:jc w:val="center"/>
              <w:rPr>
                <w:rFonts w:ascii="Marianne" w:hAnsi="Marianne" w:cs="Arial"/>
                <w:b/>
                <w:bCs/>
              </w:rPr>
            </w:pPr>
            <w:r>
              <w:rPr>
                <w:rFonts w:ascii="Marianne" w:hAnsi="Marianne" w:cs="Arial"/>
                <w:b/>
                <w:bCs/>
              </w:rPr>
              <w:t xml:space="preserve">Conditions de </w:t>
            </w:r>
            <w:proofErr w:type="spellStart"/>
            <w:r>
              <w:rPr>
                <w:rFonts w:ascii="Marianne" w:hAnsi="Marianne" w:cs="Arial"/>
                <w:b/>
                <w:bCs/>
              </w:rPr>
              <w:t>promouvabilité</w:t>
            </w:r>
            <w:proofErr w:type="spellEnd"/>
            <w:r>
              <w:rPr>
                <w:rFonts w:ascii="Marianne" w:hAnsi="Marianne" w:cs="Arial"/>
                <w:b/>
                <w:bCs/>
              </w:rPr>
              <w:t xml:space="preserve"> </w:t>
            </w:r>
            <w:r w:rsidRPr="00022666">
              <w:rPr>
                <w:rFonts w:ascii="Marianne" w:hAnsi="Marianne" w:cs="Arial"/>
                <w:b/>
                <w:bCs/>
              </w:rPr>
              <w:t xml:space="preserve">à remplir </w:t>
            </w:r>
            <w:r w:rsidR="00F7351A" w:rsidRPr="00022666">
              <w:rPr>
                <w:rFonts w:ascii="Marianne" w:hAnsi="Marianne" w:cs="Arial"/>
                <w:b/>
                <w:bCs/>
              </w:rPr>
              <w:t>à remplir entre le 1</w:t>
            </w:r>
            <w:r w:rsidR="00F7351A" w:rsidRPr="00022666">
              <w:rPr>
                <w:rFonts w:ascii="Marianne" w:hAnsi="Marianne" w:cs="Arial"/>
                <w:b/>
                <w:bCs/>
                <w:vertAlign w:val="superscript"/>
              </w:rPr>
              <w:t>er</w:t>
            </w:r>
            <w:r w:rsidR="00A33C42" w:rsidRPr="00022666">
              <w:rPr>
                <w:rFonts w:ascii="Marianne" w:hAnsi="Marianne" w:cs="Arial"/>
                <w:b/>
                <w:bCs/>
              </w:rPr>
              <w:t xml:space="preserve"> janvier et le 31 décembre 2024</w:t>
            </w:r>
          </w:p>
          <w:p w14:paraId="53B004A5" w14:textId="77777777" w:rsidR="00276C7A" w:rsidRPr="00022666" w:rsidRDefault="00276C7A" w:rsidP="009850D9">
            <w:pPr>
              <w:jc w:val="center"/>
              <w:rPr>
                <w:rFonts w:ascii="Marianne" w:eastAsia="Arial Unicode MS" w:hAnsi="Marianne" w:cs="Arial"/>
                <w:b/>
                <w:bCs/>
                <w:sz w:val="26"/>
                <w:szCs w:val="26"/>
              </w:rPr>
            </w:pPr>
          </w:p>
        </w:tc>
      </w:tr>
      <w:tr w:rsidR="00F7351A" w:rsidRPr="00022666" w14:paraId="39061A7C" w14:textId="77777777" w:rsidTr="006446F0">
        <w:trPr>
          <w:cantSplit/>
          <w:trHeight w:val="665"/>
        </w:trPr>
        <w:tc>
          <w:tcPr>
            <w:tcW w:w="3118" w:type="dxa"/>
            <w:tcBorders>
              <w:top w:val="single" w:sz="12" w:space="0" w:color="auto"/>
              <w:left w:val="single" w:sz="12" w:space="0" w:color="auto"/>
              <w:bottom w:val="single" w:sz="12" w:space="0" w:color="auto"/>
              <w:right w:val="single" w:sz="12" w:space="0" w:color="auto"/>
            </w:tcBorders>
            <w:noWrap/>
            <w:vAlign w:val="center"/>
          </w:tcPr>
          <w:p w14:paraId="305A0EDD" w14:textId="77777777" w:rsidR="00F7351A" w:rsidRPr="00022666" w:rsidRDefault="00276C7A" w:rsidP="009850D9">
            <w:pPr>
              <w:jc w:val="center"/>
              <w:rPr>
                <w:rFonts w:ascii="Marianne" w:eastAsia="Arial Unicode MS" w:hAnsi="Marianne" w:cs="Arial"/>
                <w:b/>
                <w:bCs/>
                <w:sz w:val="20"/>
                <w:szCs w:val="20"/>
              </w:rPr>
            </w:pPr>
            <w:r w:rsidRPr="00022666">
              <w:rPr>
                <w:rFonts w:ascii="Marianne" w:hAnsi="Marianne" w:cs="Arial"/>
                <w:b/>
                <w:bCs/>
                <w:sz w:val="20"/>
                <w:szCs w:val="20"/>
              </w:rPr>
              <w:t>TABLEAU D’AVANCEMENT</w:t>
            </w:r>
          </w:p>
        </w:tc>
        <w:tc>
          <w:tcPr>
            <w:tcW w:w="1701" w:type="dxa"/>
            <w:tcBorders>
              <w:top w:val="single" w:sz="12" w:space="0" w:color="auto"/>
              <w:left w:val="single" w:sz="12" w:space="0" w:color="auto"/>
              <w:bottom w:val="single" w:sz="12" w:space="0" w:color="auto"/>
              <w:right w:val="single" w:sz="12" w:space="0" w:color="auto"/>
            </w:tcBorders>
            <w:noWrap/>
            <w:vAlign w:val="center"/>
          </w:tcPr>
          <w:p w14:paraId="09F8FF71" w14:textId="77777777" w:rsidR="00F7351A" w:rsidRPr="00022666" w:rsidRDefault="00276C7A" w:rsidP="009850D9">
            <w:pPr>
              <w:jc w:val="center"/>
              <w:rPr>
                <w:rFonts w:ascii="Marianne" w:eastAsia="Arial Unicode MS" w:hAnsi="Marianne" w:cs="Arial"/>
                <w:b/>
                <w:bCs/>
                <w:sz w:val="20"/>
                <w:szCs w:val="20"/>
              </w:rPr>
            </w:pPr>
            <w:r w:rsidRPr="00022666">
              <w:rPr>
                <w:rFonts w:ascii="Marianne" w:hAnsi="Marianne" w:cs="Arial"/>
                <w:b/>
                <w:bCs/>
                <w:sz w:val="20"/>
                <w:szCs w:val="20"/>
              </w:rPr>
              <w:t>GRADE</w:t>
            </w:r>
            <w:r w:rsidR="00F7351A" w:rsidRPr="00022666">
              <w:rPr>
                <w:rFonts w:ascii="Marianne" w:hAnsi="Marianne" w:cs="Arial"/>
                <w:b/>
                <w:bCs/>
                <w:sz w:val="20"/>
                <w:szCs w:val="20"/>
              </w:rPr>
              <w:t xml:space="preserve"> </w:t>
            </w:r>
          </w:p>
        </w:tc>
        <w:tc>
          <w:tcPr>
            <w:tcW w:w="5141" w:type="dxa"/>
            <w:tcBorders>
              <w:top w:val="single" w:sz="12" w:space="0" w:color="auto"/>
              <w:left w:val="single" w:sz="12" w:space="0" w:color="auto"/>
              <w:bottom w:val="single" w:sz="12" w:space="0" w:color="auto"/>
              <w:right w:val="single" w:sz="12" w:space="0" w:color="auto"/>
            </w:tcBorders>
            <w:noWrap/>
            <w:vAlign w:val="center"/>
          </w:tcPr>
          <w:p w14:paraId="306C4CA5" w14:textId="77777777" w:rsidR="00F7351A" w:rsidRPr="00022666" w:rsidRDefault="00F7351A" w:rsidP="009850D9">
            <w:pPr>
              <w:pStyle w:val="xl65"/>
              <w:pBdr>
                <w:left w:val="none" w:sz="0" w:space="0" w:color="auto"/>
                <w:bottom w:val="none" w:sz="0" w:space="0" w:color="auto"/>
                <w:right w:val="none" w:sz="0" w:space="0" w:color="auto"/>
              </w:pBdr>
              <w:spacing w:before="0" w:beforeAutospacing="0" w:after="0" w:afterAutospacing="0"/>
              <w:textAlignment w:val="auto"/>
              <w:rPr>
                <w:rFonts w:ascii="Marianne" w:eastAsia="Times New Roman" w:hAnsi="Marianne"/>
                <w:sz w:val="20"/>
                <w:szCs w:val="20"/>
              </w:rPr>
            </w:pPr>
            <w:r w:rsidRPr="00022666">
              <w:rPr>
                <w:rFonts w:ascii="Marianne" w:eastAsia="Times New Roman" w:hAnsi="Marianne"/>
                <w:sz w:val="20"/>
                <w:szCs w:val="20"/>
              </w:rPr>
              <w:t>C</w:t>
            </w:r>
            <w:r w:rsidR="00276C7A" w:rsidRPr="00022666">
              <w:rPr>
                <w:rFonts w:ascii="Marianne" w:eastAsia="Times New Roman" w:hAnsi="Marianne"/>
                <w:sz w:val="20"/>
                <w:szCs w:val="20"/>
              </w:rPr>
              <w:t>ONDITIONS</w:t>
            </w:r>
          </w:p>
        </w:tc>
        <w:tc>
          <w:tcPr>
            <w:tcW w:w="3648" w:type="dxa"/>
            <w:gridSpan w:val="2"/>
            <w:tcBorders>
              <w:top w:val="single" w:sz="12" w:space="0" w:color="auto"/>
              <w:left w:val="single" w:sz="12" w:space="0" w:color="auto"/>
              <w:bottom w:val="single" w:sz="12" w:space="0" w:color="auto"/>
              <w:right w:val="single" w:sz="12" w:space="0" w:color="auto"/>
            </w:tcBorders>
            <w:noWrap/>
            <w:vAlign w:val="center"/>
          </w:tcPr>
          <w:p w14:paraId="45C5316E" w14:textId="77777777" w:rsidR="00F7351A" w:rsidRPr="00022666" w:rsidRDefault="00276C7A" w:rsidP="008A0234">
            <w:pPr>
              <w:jc w:val="center"/>
              <w:rPr>
                <w:rFonts w:ascii="Marianne" w:hAnsi="Marianne" w:cs="Arial"/>
                <w:sz w:val="20"/>
                <w:szCs w:val="20"/>
              </w:rPr>
            </w:pPr>
            <w:r w:rsidRPr="00022666">
              <w:rPr>
                <w:rFonts w:ascii="Marianne" w:hAnsi="Marianne" w:cs="Arial"/>
                <w:b/>
                <w:bCs/>
                <w:sz w:val="20"/>
                <w:szCs w:val="20"/>
              </w:rPr>
              <w:t>REFERENCES STAUTAIRES</w:t>
            </w:r>
            <w:r w:rsidR="00F7351A" w:rsidRPr="00022666">
              <w:rPr>
                <w:rFonts w:ascii="Marianne" w:hAnsi="Marianne" w:cs="Arial"/>
                <w:b/>
                <w:bCs/>
                <w:sz w:val="20"/>
                <w:szCs w:val="20"/>
              </w:rPr>
              <w:t> :</w:t>
            </w:r>
          </w:p>
        </w:tc>
      </w:tr>
      <w:tr w:rsidR="00F7351A" w:rsidRPr="00022666" w14:paraId="7997B62C" w14:textId="77777777" w:rsidTr="006446F0">
        <w:trPr>
          <w:cantSplit/>
          <w:trHeight w:val="567"/>
        </w:trPr>
        <w:tc>
          <w:tcPr>
            <w:tcW w:w="3118" w:type="dxa"/>
            <w:tcBorders>
              <w:top w:val="single" w:sz="12" w:space="0" w:color="auto"/>
              <w:left w:val="single" w:sz="12" w:space="0" w:color="auto"/>
              <w:bottom w:val="single" w:sz="12" w:space="0" w:color="auto"/>
              <w:right w:val="single" w:sz="12" w:space="0" w:color="auto"/>
            </w:tcBorders>
            <w:noWrap/>
            <w:vAlign w:val="center"/>
          </w:tcPr>
          <w:p w14:paraId="3A32D280" w14:textId="77777777" w:rsidR="00F7351A" w:rsidRPr="00022666" w:rsidRDefault="003F03FA" w:rsidP="003F03FA">
            <w:pPr>
              <w:jc w:val="center"/>
              <w:rPr>
                <w:rFonts w:ascii="Marianne" w:hAnsi="Marianne" w:cs="Arial"/>
                <w:b/>
                <w:bCs/>
                <w:sz w:val="20"/>
                <w:szCs w:val="20"/>
              </w:rPr>
            </w:pPr>
            <w:r w:rsidRPr="00022666">
              <w:rPr>
                <w:rFonts w:ascii="Marianne" w:hAnsi="Marianne" w:cs="Arial"/>
                <w:b/>
                <w:bCs/>
                <w:sz w:val="20"/>
                <w:szCs w:val="20"/>
              </w:rPr>
              <w:t>CTPS CE</w:t>
            </w:r>
          </w:p>
        </w:tc>
        <w:tc>
          <w:tcPr>
            <w:tcW w:w="1701" w:type="dxa"/>
            <w:tcBorders>
              <w:top w:val="single" w:sz="12" w:space="0" w:color="auto"/>
              <w:left w:val="single" w:sz="12" w:space="0" w:color="auto"/>
              <w:bottom w:val="single" w:sz="12" w:space="0" w:color="auto"/>
              <w:right w:val="single" w:sz="12" w:space="0" w:color="auto"/>
            </w:tcBorders>
            <w:noWrap/>
            <w:vAlign w:val="center"/>
          </w:tcPr>
          <w:p w14:paraId="4AC24EF8" w14:textId="77777777" w:rsidR="00F7351A" w:rsidRPr="00022666" w:rsidRDefault="003F03FA" w:rsidP="009850D9">
            <w:pPr>
              <w:jc w:val="center"/>
              <w:rPr>
                <w:rFonts w:ascii="Marianne" w:hAnsi="Marianne" w:cs="Arial"/>
                <w:b/>
                <w:bCs/>
                <w:sz w:val="20"/>
                <w:szCs w:val="20"/>
              </w:rPr>
            </w:pPr>
            <w:r w:rsidRPr="00022666">
              <w:rPr>
                <w:rFonts w:ascii="Marianne" w:hAnsi="Marianne" w:cs="Arial"/>
                <w:b/>
                <w:bCs/>
                <w:sz w:val="20"/>
                <w:szCs w:val="20"/>
              </w:rPr>
              <w:t>CTPS</w:t>
            </w:r>
            <w:r w:rsidR="00F7351A" w:rsidRPr="00022666">
              <w:rPr>
                <w:rFonts w:ascii="Marianne" w:hAnsi="Marianne" w:cs="Arial"/>
                <w:b/>
                <w:bCs/>
                <w:sz w:val="20"/>
                <w:szCs w:val="20"/>
              </w:rPr>
              <w:t xml:space="preserve"> HC</w:t>
            </w:r>
          </w:p>
        </w:tc>
        <w:tc>
          <w:tcPr>
            <w:tcW w:w="5141" w:type="dxa"/>
            <w:tcBorders>
              <w:top w:val="single" w:sz="12" w:space="0" w:color="auto"/>
              <w:left w:val="single" w:sz="12" w:space="0" w:color="auto"/>
              <w:bottom w:val="single" w:sz="12" w:space="0" w:color="auto"/>
              <w:right w:val="single" w:sz="12" w:space="0" w:color="auto"/>
            </w:tcBorders>
            <w:noWrap/>
            <w:vAlign w:val="center"/>
          </w:tcPr>
          <w:p w14:paraId="1B5C4B19" w14:textId="77777777" w:rsidR="00742AAA" w:rsidRPr="00022666" w:rsidRDefault="008A0234" w:rsidP="008A0234">
            <w:pPr>
              <w:ind w:left="209"/>
              <w:jc w:val="center"/>
              <w:rPr>
                <w:rFonts w:ascii="Marianne" w:hAnsi="Marianne" w:cs="Arial"/>
                <w:sz w:val="20"/>
                <w:szCs w:val="20"/>
              </w:rPr>
            </w:pPr>
            <w:r w:rsidRPr="00022666">
              <w:rPr>
                <w:rFonts w:ascii="Marianne" w:hAnsi="Marianne" w:cs="Arial"/>
                <w:sz w:val="20"/>
                <w:szCs w:val="20"/>
              </w:rPr>
              <w:t>Voir page suivante</w:t>
            </w:r>
          </w:p>
        </w:tc>
        <w:tc>
          <w:tcPr>
            <w:tcW w:w="3648" w:type="dxa"/>
            <w:gridSpan w:val="2"/>
            <w:tcBorders>
              <w:top w:val="single" w:sz="12" w:space="0" w:color="auto"/>
              <w:left w:val="single" w:sz="12" w:space="0" w:color="auto"/>
              <w:bottom w:val="single" w:sz="12" w:space="0" w:color="auto"/>
              <w:right w:val="single" w:sz="12" w:space="0" w:color="auto"/>
            </w:tcBorders>
            <w:noWrap/>
            <w:vAlign w:val="center"/>
          </w:tcPr>
          <w:p w14:paraId="3EB9D11A" w14:textId="77777777" w:rsidR="00F7351A" w:rsidRPr="00022666" w:rsidRDefault="004E32C4" w:rsidP="000A09DD">
            <w:pPr>
              <w:jc w:val="center"/>
              <w:rPr>
                <w:rFonts w:ascii="Marianne" w:hAnsi="Marianne" w:cs="Arial"/>
                <w:sz w:val="20"/>
                <w:szCs w:val="20"/>
              </w:rPr>
            </w:pPr>
            <w:r w:rsidRPr="00022666">
              <w:rPr>
                <w:rFonts w:ascii="Marianne" w:hAnsi="Marianne" w:cs="Arial"/>
                <w:sz w:val="20"/>
                <w:szCs w:val="20"/>
              </w:rPr>
              <w:t>Article 20-1 du décret n°2004-272</w:t>
            </w:r>
          </w:p>
        </w:tc>
      </w:tr>
      <w:tr w:rsidR="00F7351A" w:rsidRPr="00022666" w14:paraId="4F3D30A4" w14:textId="77777777" w:rsidTr="006446F0">
        <w:trPr>
          <w:cantSplit/>
          <w:trHeight w:val="567"/>
        </w:trPr>
        <w:tc>
          <w:tcPr>
            <w:tcW w:w="3118" w:type="dxa"/>
            <w:tcBorders>
              <w:top w:val="single" w:sz="12" w:space="0" w:color="auto"/>
              <w:left w:val="single" w:sz="12" w:space="0" w:color="auto"/>
              <w:bottom w:val="single" w:sz="12" w:space="0" w:color="auto"/>
              <w:right w:val="single" w:sz="12" w:space="0" w:color="auto"/>
            </w:tcBorders>
            <w:noWrap/>
            <w:vAlign w:val="center"/>
          </w:tcPr>
          <w:p w14:paraId="4C34AD1F" w14:textId="77777777" w:rsidR="00F7351A" w:rsidRPr="00022666" w:rsidRDefault="003F03FA" w:rsidP="009850D9">
            <w:pPr>
              <w:jc w:val="center"/>
              <w:rPr>
                <w:rFonts w:ascii="Marianne" w:hAnsi="Marianne" w:cs="Arial"/>
                <w:b/>
                <w:bCs/>
                <w:sz w:val="20"/>
                <w:szCs w:val="20"/>
              </w:rPr>
            </w:pPr>
            <w:r w:rsidRPr="00022666">
              <w:rPr>
                <w:rFonts w:ascii="Marianne" w:hAnsi="Marianne" w:cs="Arial"/>
                <w:b/>
                <w:bCs/>
                <w:sz w:val="20"/>
                <w:szCs w:val="20"/>
              </w:rPr>
              <w:t>CTPS</w:t>
            </w:r>
            <w:r w:rsidR="00F7351A" w:rsidRPr="00022666">
              <w:rPr>
                <w:rFonts w:ascii="Marianne" w:hAnsi="Marianne" w:cs="Arial"/>
                <w:b/>
                <w:bCs/>
                <w:sz w:val="20"/>
                <w:szCs w:val="20"/>
              </w:rPr>
              <w:t xml:space="preserve"> HC</w:t>
            </w:r>
          </w:p>
        </w:tc>
        <w:tc>
          <w:tcPr>
            <w:tcW w:w="1701" w:type="dxa"/>
            <w:tcBorders>
              <w:top w:val="single" w:sz="12" w:space="0" w:color="auto"/>
              <w:left w:val="single" w:sz="12" w:space="0" w:color="auto"/>
              <w:bottom w:val="single" w:sz="12" w:space="0" w:color="auto"/>
              <w:right w:val="single" w:sz="12" w:space="0" w:color="auto"/>
            </w:tcBorders>
            <w:noWrap/>
            <w:vAlign w:val="center"/>
          </w:tcPr>
          <w:p w14:paraId="1BE250E9" w14:textId="77777777" w:rsidR="00F7351A" w:rsidRPr="00022666" w:rsidRDefault="003F03FA" w:rsidP="009850D9">
            <w:pPr>
              <w:jc w:val="center"/>
              <w:rPr>
                <w:rFonts w:ascii="Marianne" w:hAnsi="Marianne" w:cs="Arial"/>
                <w:b/>
                <w:bCs/>
                <w:sz w:val="20"/>
                <w:szCs w:val="20"/>
              </w:rPr>
            </w:pPr>
            <w:r w:rsidRPr="00022666">
              <w:rPr>
                <w:rFonts w:ascii="Marianne" w:hAnsi="Marianne" w:cs="Arial"/>
                <w:b/>
                <w:bCs/>
                <w:sz w:val="20"/>
                <w:szCs w:val="20"/>
              </w:rPr>
              <w:t>CTPS CN</w:t>
            </w:r>
          </w:p>
        </w:tc>
        <w:tc>
          <w:tcPr>
            <w:tcW w:w="5141" w:type="dxa"/>
            <w:tcBorders>
              <w:top w:val="single" w:sz="12" w:space="0" w:color="auto"/>
              <w:left w:val="single" w:sz="12" w:space="0" w:color="auto"/>
              <w:bottom w:val="single" w:sz="12" w:space="0" w:color="auto"/>
              <w:right w:val="single" w:sz="12" w:space="0" w:color="auto"/>
            </w:tcBorders>
            <w:noWrap/>
            <w:vAlign w:val="center"/>
          </w:tcPr>
          <w:p w14:paraId="5446BB88" w14:textId="77777777" w:rsidR="00F7351A" w:rsidRPr="00022666" w:rsidRDefault="008A0234" w:rsidP="009D7126">
            <w:pPr>
              <w:ind w:left="209"/>
              <w:jc w:val="center"/>
              <w:rPr>
                <w:rFonts w:ascii="Marianne" w:hAnsi="Marianne" w:cs="Arial"/>
                <w:sz w:val="20"/>
                <w:szCs w:val="20"/>
              </w:rPr>
            </w:pPr>
            <w:r w:rsidRPr="00022666">
              <w:rPr>
                <w:rFonts w:ascii="Marianne" w:hAnsi="Marianne" w:cs="Arial"/>
                <w:sz w:val="20"/>
                <w:szCs w:val="20"/>
              </w:rPr>
              <w:t>2 ans d’ancienneté dans le 9ème échelon</w:t>
            </w:r>
          </w:p>
        </w:tc>
        <w:tc>
          <w:tcPr>
            <w:tcW w:w="3648" w:type="dxa"/>
            <w:gridSpan w:val="2"/>
            <w:tcBorders>
              <w:top w:val="single" w:sz="12" w:space="0" w:color="auto"/>
              <w:left w:val="single" w:sz="12" w:space="0" w:color="auto"/>
              <w:bottom w:val="single" w:sz="12" w:space="0" w:color="auto"/>
              <w:right w:val="single" w:sz="12" w:space="0" w:color="auto"/>
            </w:tcBorders>
            <w:noWrap/>
            <w:vAlign w:val="center"/>
          </w:tcPr>
          <w:p w14:paraId="389535C9" w14:textId="77777777" w:rsidR="00F7351A" w:rsidRPr="00022666" w:rsidRDefault="004E32C4" w:rsidP="000A09DD">
            <w:pPr>
              <w:jc w:val="center"/>
              <w:rPr>
                <w:rFonts w:ascii="Marianne" w:hAnsi="Marianne" w:cs="Arial"/>
                <w:sz w:val="20"/>
                <w:szCs w:val="20"/>
              </w:rPr>
            </w:pPr>
            <w:r w:rsidRPr="00022666">
              <w:rPr>
                <w:rFonts w:ascii="Marianne" w:hAnsi="Marianne" w:cs="Arial"/>
                <w:sz w:val="20"/>
                <w:szCs w:val="20"/>
              </w:rPr>
              <w:t>Article 19 du décret n°2004-272</w:t>
            </w:r>
          </w:p>
        </w:tc>
      </w:tr>
      <w:tr w:rsidR="00F7351A" w:rsidRPr="00022666" w14:paraId="727AC3F6" w14:textId="77777777" w:rsidTr="006446F0">
        <w:trPr>
          <w:cantSplit/>
          <w:trHeight w:val="567"/>
        </w:trPr>
        <w:tc>
          <w:tcPr>
            <w:tcW w:w="3118" w:type="dxa"/>
            <w:tcBorders>
              <w:top w:val="single" w:sz="12" w:space="0" w:color="auto"/>
              <w:left w:val="single" w:sz="12" w:space="0" w:color="auto"/>
              <w:bottom w:val="single" w:sz="12" w:space="0" w:color="auto"/>
              <w:right w:val="single" w:sz="12" w:space="0" w:color="auto"/>
            </w:tcBorders>
            <w:noWrap/>
            <w:vAlign w:val="center"/>
          </w:tcPr>
          <w:p w14:paraId="797FEE7F" w14:textId="77777777" w:rsidR="00F7351A" w:rsidRPr="00022666" w:rsidDel="00EB7582" w:rsidRDefault="003F03FA" w:rsidP="003F03FA">
            <w:pPr>
              <w:jc w:val="center"/>
              <w:rPr>
                <w:rFonts w:ascii="Marianne" w:hAnsi="Marianne" w:cs="Arial"/>
                <w:b/>
                <w:bCs/>
                <w:sz w:val="20"/>
                <w:szCs w:val="20"/>
              </w:rPr>
            </w:pPr>
            <w:r w:rsidRPr="00022666">
              <w:rPr>
                <w:rFonts w:ascii="Marianne" w:hAnsi="Marianne" w:cs="Arial"/>
                <w:b/>
                <w:bCs/>
                <w:sz w:val="20"/>
                <w:szCs w:val="20"/>
              </w:rPr>
              <w:t>PS échelon spécial CE</w:t>
            </w:r>
          </w:p>
        </w:tc>
        <w:tc>
          <w:tcPr>
            <w:tcW w:w="1701" w:type="dxa"/>
            <w:tcBorders>
              <w:top w:val="single" w:sz="12" w:space="0" w:color="auto"/>
              <w:left w:val="single" w:sz="12" w:space="0" w:color="auto"/>
              <w:bottom w:val="single" w:sz="12" w:space="0" w:color="auto"/>
              <w:right w:val="single" w:sz="12" w:space="0" w:color="auto"/>
            </w:tcBorders>
            <w:noWrap/>
            <w:vAlign w:val="center"/>
          </w:tcPr>
          <w:p w14:paraId="3BED860F" w14:textId="77777777" w:rsidR="00F7351A" w:rsidRPr="00022666" w:rsidRDefault="003F03FA" w:rsidP="009850D9">
            <w:pPr>
              <w:jc w:val="center"/>
              <w:rPr>
                <w:rFonts w:ascii="Marianne" w:hAnsi="Marianne" w:cs="Arial"/>
                <w:b/>
                <w:bCs/>
                <w:sz w:val="20"/>
                <w:szCs w:val="20"/>
              </w:rPr>
            </w:pPr>
            <w:r w:rsidRPr="00022666">
              <w:rPr>
                <w:rFonts w:ascii="Marianne" w:hAnsi="Marianne" w:cs="Arial"/>
                <w:b/>
                <w:bCs/>
                <w:sz w:val="20"/>
                <w:szCs w:val="20"/>
              </w:rPr>
              <w:t>PS CE</w:t>
            </w:r>
          </w:p>
        </w:tc>
        <w:tc>
          <w:tcPr>
            <w:tcW w:w="5141" w:type="dxa"/>
            <w:tcBorders>
              <w:top w:val="single" w:sz="12" w:space="0" w:color="auto"/>
              <w:left w:val="single" w:sz="12" w:space="0" w:color="auto"/>
              <w:bottom w:val="single" w:sz="12" w:space="0" w:color="auto"/>
              <w:right w:val="single" w:sz="12" w:space="0" w:color="auto"/>
            </w:tcBorders>
            <w:noWrap/>
            <w:vAlign w:val="center"/>
          </w:tcPr>
          <w:p w14:paraId="223CB41C" w14:textId="77777777" w:rsidR="00F7351A" w:rsidRPr="00022666" w:rsidRDefault="00000FDB" w:rsidP="00000FDB">
            <w:pPr>
              <w:ind w:left="209"/>
              <w:jc w:val="center"/>
              <w:rPr>
                <w:rFonts w:ascii="Marianne" w:hAnsi="Marianne" w:cs="Arial"/>
                <w:sz w:val="20"/>
                <w:szCs w:val="20"/>
              </w:rPr>
            </w:pPr>
            <w:r w:rsidRPr="00022666">
              <w:rPr>
                <w:rFonts w:ascii="Marianne" w:hAnsi="Marianne" w:cs="Arial"/>
                <w:sz w:val="20"/>
                <w:szCs w:val="20"/>
              </w:rPr>
              <w:t xml:space="preserve">3 ans d’ancienneté dans le 4ème échelon </w:t>
            </w:r>
          </w:p>
        </w:tc>
        <w:tc>
          <w:tcPr>
            <w:tcW w:w="3648" w:type="dxa"/>
            <w:gridSpan w:val="2"/>
            <w:tcBorders>
              <w:top w:val="single" w:sz="12" w:space="0" w:color="auto"/>
              <w:left w:val="single" w:sz="12" w:space="0" w:color="auto"/>
              <w:bottom w:val="single" w:sz="12" w:space="0" w:color="auto"/>
              <w:right w:val="single" w:sz="12" w:space="0" w:color="auto"/>
            </w:tcBorders>
            <w:noWrap/>
            <w:vAlign w:val="center"/>
          </w:tcPr>
          <w:p w14:paraId="0DD654AA" w14:textId="77777777" w:rsidR="00F7351A" w:rsidRPr="00022666" w:rsidRDefault="004E32C4" w:rsidP="000A09DD">
            <w:pPr>
              <w:jc w:val="center"/>
              <w:rPr>
                <w:rFonts w:ascii="Marianne" w:hAnsi="Marianne" w:cs="Arial"/>
                <w:sz w:val="20"/>
                <w:szCs w:val="20"/>
              </w:rPr>
            </w:pPr>
            <w:r w:rsidRPr="00022666">
              <w:rPr>
                <w:rFonts w:ascii="Marianne" w:hAnsi="Marianne" w:cs="Arial"/>
                <w:sz w:val="20"/>
                <w:szCs w:val="20"/>
              </w:rPr>
              <w:t>Article 14-6 du décret n°85-720</w:t>
            </w:r>
          </w:p>
        </w:tc>
      </w:tr>
      <w:tr w:rsidR="00F7351A" w:rsidRPr="00022666" w14:paraId="59BF7029" w14:textId="77777777" w:rsidTr="006446F0">
        <w:trPr>
          <w:cantSplit/>
          <w:trHeight w:val="567"/>
        </w:trPr>
        <w:tc>
          <w:tcPr>
            <w:tcW w:w="3118" w:type="dxa"/>
            <w:tcBorders>
              <w:top w:val="single" w:sz="12" w:space="0" w:color="auto"/>
              <w:left w:val="single" w:sz="12" w:space="0" w:color="auto"/>
              <w:bottom w:val="single" w:sz="12" w:space="0" w:color="auto"/>
              <w:right w:val="single" w:sz="12" w:space="0" w:color="auto"/>
            </w:tcBorders>
            <w:noWrap/>
            <w:vAlign w:val="center"/>
          </w:tcPr>
          <w:p w14:paraId="6ABCBC23" w14:textId="77777777" w:rsidR="00F7351A" w:rsidRPr="00022666" w:rsidRDefault="003F03FA" w:rsidP="003F03FA">
            <w:pPr>
              <w:jc w:val="center"/>
              <w:rPr>
                <w:rFonts w:ascii="Marianne" w:hAnsi="Marianne" w:cs="Arial"/>
                <w:b/>
                <w:bCs/>
                <w:sz w:val="20"/>
                <w:szCs w:val="20"/>
              </w:rPr>
            </w:pPr>
            <w:r w:rsidRPr="00022666">
              <w:rPr>
                <w:rFonts w:ascii="Marianne" w:hAnsi="Marianne" w:cs="Arial"/>
                <w:b/>
                <w:bCs/>
                <w:sz w:val="20"/>
                <w:szCs w:val="20"/>
              </w:rPr>
              <w:t>PS classe exceptionnelle</w:t>
            </w:r>
          </w:p>
        </w:tc>
        <w:tc>
          <w:tcPr>
            <w:tcW w:w="1701" w:type="dxa"/>
            <w:tcBorders>
              <w:top w:val="single" w:sz="12" w:space="0" w:color="auto"/>
              <w:left w:val="single" w:sz="12" w:space="0" w:color="auto"/>
              <w:bottom w:val="single" w:sz="12" w:space="0" w:color="auto"/>
              <w:right w:val="single" w:sz="12" w:space="0" w:color="auto"/>
            </w:tcBorders>
            <w:noWrap/>
            <w:vAlign w:val="center"/>
          </w:tcPr>
          <w:p w14:paraId="658A69A6" w14:textId="77777777" w:rsidR="00F7351A" w:rsidRPr="00022666" w:rsidRDefault="003F03FA" w:rsidP="009850D9">
            <w:pPr>
              <w:jc w:val="center"/>
              <w:rPr>
                <w:rFonts w:ascii="Marianne" w:hAnsi="Marianne" w:cs="Arial"/>
                <w:b/>
                <w:bCs/>
                <w:sz w:val="20"/>
                <w:szCs w:val="20"/>
              </w:rPr>
            </w:pPr>
            <w:r w:rsidRPr="00022666">
              <w:rPr>
                <w:rFonts w:ascii="Marianne" w:hAnsi="Marianne" w:cs="Arial"/>
                <w:b/>
                <w:bCs/>
                <w:sz w:val="20"/>
                <w:szCs w:val="20"/>
              </w:rPr>
              <w:t>PS HC</w:t>
            </w:r>
          </w:p>
        </w:tc>
        <w:tc>
          <w:tcPr>
            <w:tcW w:w="5141" w:type="dxa"/>
            <w:tcBorders>
              <w:top w:val="single" w:sz="12" w:space="0" w:color="auto"/>
              <w:left w:val="single" w:sz="12" w:space="0" w:color="auto"/>
              <w:bottom w:val="single" w:sz="12" w:space="0" w:color="auto"/>
              <w:right w:val="single" w:sz="12" w:space="0" w:color="auto"/>
            </w:tcBorders>
            <w:noWrap/>
            <w:vAlign w:val="center"/>
          </w:tcPr>
          <w:p w14:paraId="0A03E478" w14:textId="77777777" w:rsidR="00F7351A" w:rsidRPr="00022666" w:rsidRDefault="008A0234" w:rsidP="00000FDB">
            <w:pPr>
              <w:ind w:left="209"/>
              <w:jc w:val="center"/>
              <w:rPr>
                <w:rFonts w:ascii="Marianne" w:hAnsi="Marianne" w:cs="Arial"/>
                <w:sz w:val="20"/>
                <w:szCs w:val="20"/>
              </w:rPr>
            </w:pPr>
            <w:r w:rsidRPr="00022666">
              <w:rPr>
                <w:rFonts w:ascii="Marianne" w:hAnsi="Marianne" w:cs="Arial"/>
                <w:sz w:val="20"/>
                <w:szCs w:val="20"/>
              </w:rPr>
              <w:t>Voir page suivante</w:t>
            </w:r>
          </w:p>
        </w:tc>
        <w:tc>
          <w:tcPr>
            <w:tcW w:w="3648" w:type="dxa"/>
            <w:gridSpan w:val="2"/>
            <w:tcBorders>
              <w:top w:val="single" w:sz="12" w:space="0" w:color="auto"/>
              <w:left w:val="single" w:sz="12" w:space="0" w:color="auto"/>
              <w:bottom w:val="single" w:sz="12" w:space="0" w:color="auto"/>
              <w:right w:val="single" w:sz="12" w:space="0" w:color="auto"/>
            </w:tcBorders>
            <w:noWrap/>
            <w:vAlign w:val="center"/>
          </w:tcPr>
          <w:p w14:paraId="526076EE" w14:textId="77777777" w:rsidR="00F7351A" w:rsidRPr="00022666" w:rsidRDefault="004E32C4" w:rsidP="000A09DD">
            <w:pPr>
              <w:jc w:val="center"/>
              <w:rPr>
                <w:rFonts w:ascii="Marianne" w:hAnsi="Marianne" w:cs="Arial"/>
                <w:b/>
                <w:bCs/>
                <w:sz w:val="20"/>
                <w:szCs w:val="20"/>
              </w:rPr>
            </w:pPr>
            <w:r w:rsidRPr="00022666">
              <w:rPr>
                <w:rFonts w:ascii="Marianne" w:hAnsi="Marianne" w:cs="Arial"/>
                <w:sz w:val="20"/>
                <w:szCs w:val="20"/>
              </w:rPr>
              <w:t>Article 14-4 du décret n°85-720</w:t>
            </w:r>
          </w:p>
        </w:tc>
      </w:tr>
      <w:tr w:rsidR="00F7351A" w:rsidRPr="00022666" w14:paraId="2EF6DBFC" w14:textId="77777777" w:rsidTr="006446F0">
        <w:trPr>
          <w:cantSplit/>
          <w:trHeight w:val="567"/>
        </w:trPr>
        <w:tc>
          <w:tcPr>
            <w:tcW w:w="3118" w:type="dxa"/>
            <w:tcBorders>
              <w:top w:val="single" w:sz="12" w:space="0" w:color="auto"/>
              <w:left w:val="single" w:sz="12" w:space="0" w:color="auto"/>
              <w:bottom w:val="single" w:sz="12" w:space="0" w:color="auto"/>
              <w:right w:val="single" w:sz="12" w:space="0" w:color="auto"/>
            </w:tcBorders>
            <w:noWrap/>
            <w:vAlign w:val="center"/>
          </w:tcPr>
          <w:p w14:paraId="203EBDB9" w14:textId="77777777" w:rsidR="00F7351A" w:rsidRPr="00022666" w:rsidRDefault="003F03FA" w:rsidP="003F03FA">
            <w:pPr>
              <w:jc w:val="center"/>
              <w:rPr>
                <w:rFonts w:ascii="Marianne" w:hAnsi="Marianne" w:cs="Arial"/>
                <w:b/>
                <w:bCs/>
                <w:sz w:val="20"/>
                <w:szCs w:val="20"/>
              </w:rPr>
            </w:pPr>
            <w:r w:rsidRPr="00022666">
              <w:rPr>
                <w:rFonts w:ascii="Marianne" w:hAnsi="Marianne" w:cs="Arial"/>
                <w:b/>
                <w:bCs/>
                <w:sz w:val="20"/>
                <w:szCs w:val="20"/>
              </w:rPr>
              <w:t>PS HC</w:t>
            </w:r>
          </w:p>
        </w:tc>
        <w:tc>
          <w:tcPr>
            <w:tcW w:w="1701" w:type="dxa"/>
            <w:tcBorders>
              <w:top w:val="single" w:sz="12" w:space="0" w:color="auto"/>
              <w:left w:val="single" w:sz="12" w:space="0" w:color="auto"/>
              <w:bottom w:val="single" w:sz="12" w:space="0" w:color="auto"/>
              <w:right w:val="single" w:sz="12" w:space="0" w:color="auto"/>
            </w:tcBorders>
            <w:noWrap/>
            <w:vAlign w:val="center"/>
          </w:tcPr>
          <w:p w14:paraId="22011A1B" w14:textId="77777777" w:rsidR="00F7351A" w:rsidRPr="00022666" w:rsidRDefault="003F03FA" w:rsidP="009850D9">
            <w:pPr>
              <w:jc w:val="center"/>
              <w:rPr>
                <w:rFonts w:ascii="Marianne" w:hAnsi="Marianne" w:cs="Arial"/>
                <w:b/>
                <w:bCs/>
                <w:sz w:val="20"/>
                <w:szCs w:val="20"/>
              </w:rPr>
            </w:pPr>
            <w:r w:rsidRPr="00022666">
              <w:rPr>
                <w:rFonts w:ascii="Marianne" w:hAnsi="Marianne" w:cs="Arial"/>
                <w:b/>
                <w:bCs/>
                <w:sz w:val="20"/>
                <w:szCs w:val="20"/>
              </w:rPr>
              <w:t>PS CN</w:t>
            </w:r>
          </w:p>
        </w:tc>
        <w:tc>
          <w:tcPr>
            <w:tcW w:w="5141" w:type="dxa"/>
            <w:tcBorders>
              <w:top w:val="single" w:sz="12" w:space="0" w:color="auto"/>
              <w:left w:val="single" w:sz="12" w:space="0" w:color="auto"/>
              <w:bottom w:val="single" w:sz="12" w:space="0" w:color="auto"/>
              <w:right w:val="single" w:sz="12" w:space="0" w:color="auto"/>
            </w:tcBorders>
            <w:noWrap/>
            <w:vAlign w:val="center"/>
          </w:tcPr>
          <w:p w14:paraId="1F53449E" w14:textId="77777777" w:rsidR="00F7351A" w:rsidRPr="00022666" w:rsidRDefault="008A0234" w:rsidP="009D7126">
            <w:pPr>
              <w:ind w:left="209"/>
              <w:jc w:val="center"/>
              <w:rPr>
                <w:rFonts w:ascii="Marianne" w:hAnsi="Marianne" w:cs="Arial"/>
                <w:sz w:val="20"/>
                <w:szCs w:val="20"/>
              </w:rPr>
            </w:pPr>
            <w:r w:rsidRPr="00022666">
              <w:rPr>
                <w:rFonts w:ascii="Marianne" w:hAnsi="Marianne" w:cs="Arial"/>
                <w:sz w:val="20"/>
                <w:szCs w:val="20"/>
              </w:rPr>
              <w:t>2 ans d’ancienneté dans le 9ème échelon (</w:t>
            </w:r>
            <w:r w:rsidR="009D7126" w:rsidRPr="00022666">
              <w:rPr>
                <w:rFonts w:ascii="Marianne" w:hAnsi="Marianne" w:cs="Arial"/>
                <w:sz w:val="20"/>
                <w:szCs w:val="20"/>
              </w:rPr>
              <w:t>1</w:t>
            </w:r>
            <w:r w:rsidRPr="00022666">
              <w:rPr>
                <w:rFonts w:ascii="Marianne" w:hAnsi="Marianne" w:cs="Arial"/>
                <w:sz w:val="20"/>
                <w:szCs w:val="20"/>
              </w:rPr>
              <w:t>)</w:t>
            </w:r>
          </w:p>
        </w:tc>
        <w:tc>
          <w:tcPr>
            <w:tcW w:w="3648" w:type="dxa"/>
            <w:gridSpan w:val="2"/>
            <w:tcBorders>
              <w:top w:val="single" w:sz="12" w:space="0" w:color="auto"/>
              <w:left w:val="single" w:sz="12" w:space="0" w:color="auto"/>
              <w:bottom w:val="single" w:sz="12" w:space="0" w:color="auto"/>
              <w:right w:val="single" w:sz="12" w:space="0" w:color="auto"/>
            </w:tcBorders>
            <w:noWrap/>
            <w:vAlign w:val="center"/>
          </w:tcPr>
          <w:p w14:paraId="587C2DD3" w14:textId="77777777" w:rsidR="00F7351A" w:rsidRPr="00022666" w:rsidRDefault="004E32C4" w:rsidP="000A09DD">
            <w:pPr>
              <w:jc w:val="center"/>
              <w:rPr>
                <w:rFonts w:ascii="Marianne" w:hAnsi="Marianne" w:cs="Arial"/>
                <w:b/>
                <w:bCs/>
                <w:sz w:val="20"/>
                <w:szCs w:val="20"/>
              </w:rPr>
            </w:pPr>
            <w:r w:rsidRPr="00022666">
              <w:rPr>
                <w:rFonts w:ascii="Marianne" w:hAnsi="Marianne" w:cs="Arial"/>
                <w:sz w:val="20"/>
                <w:szCs w:val="20"/>
              </w:rPr>
              <w:t>Article 14-2 du décret n°85-720</w:t>
            </w:r>
          </w:p>
        </w:tc>
      </w:tr>
      <w:tr w:rsidR="003F03FA" w:rsidRPr="00022666" w14:paraId="134505A2" w14:textId="77777777" w:rsidTr="006446F0">
        <w:trPr>
          <w:cantSplit/>
          <w:trHeight w:val="567"/>
        </w:trPr>
        <w:tc>
          <w:tcPr>
            <w:tcW w:w="3118" w:type="dxa"/>
            <w:tcBorders>
              <w:top w:val="single" w:sz="12" w:space="0" w:color="auto"/>
              <w:left w:val="single" w:sz="12" w:space="0" w:color="auto"/>
              <w:bottom w:val="single" w:sz="12" w:space="0" w:color="auto"/>
              <w:right w:val="single" w:sz="12" w:space="0" w:color="auto"/>
            </w:tcBorders>
            <w:noWrap/>
            <w:vAlign w:val="center"/>
          </w:tcPr>
          <w:p w14:paraId="4F620E57" w14:textId="77777777" w:rsidR="003F03FA" w:rsidRPr="00022666" w:rsidDel="00EB7582" w:rsidRDefault="003F03FA" w:rsidP="003F03FA">
            <w:pPr>
              <w:jc w:val="center"/>
              <w:rPr>
                <w:rFonts w:ascii="Marianne" w:hAnsi="Marianne" w:cs="Arial"/>
                <w:b/>
                <w:bCs/>
                <w:sz w:val="20"/>
                <w:szCs w:val="20"/>
              </w:rPr>
            </w:pPr>
            <w:r w:rsidRPr="00022666">
              <w:rPr>
                <w:rFonts w:ascii="Marianne" w:hAnsi="Marianne" w:cs="Arial"/>
                <w:b/>
                <w:bCs/>
                <w:sz w:val="20"/>
                <w:szCs w:val="20"/>
              </w:rPr>
              <w:t>CEPJ échelon spécial CE</w:t>
            </w:r>
          </w:p>
        </w:tc>
        <w:tc>
          <w:tcPr>
            <w:tcW w:w="1701" w:type="dxa"/>
            <w:tcBorders>
              <w:top w:val="single" w:sz="12" w:space="0" w:color="auto"/>
              <w:left w:val="single" w:sz="12" w:space="0" w:color="auto"/>
              <w:bottom w:val="single" w:sz="12" w:space="0" w:color="auto"/>
              <w:right w:val="single" w:sz="12" w:space="0" w:color="auto"/>
            </w:tcBorders>
            <w:noWrap/>
            <w:vAlign w:val="center"/>
          </w:tcPr>
          <w:p w14:paraId="7FCCF77E" w14:textId="77777777" w:rsidR="003F03FA" w:rsidRPr="00022666" w:rsidRDefault="003F03FA" w:rsidP="003F03FA">
            <w:pPr>
              <w:jc w:val="center"/>
              <w:rPr>
                <w:rFonts w:ascii="Marianne" w:hAnsi="Marianne" w:cs="Arial"/>
                <w:b/>
                <w:bCs/>
                <w:sz w:val="20"/>
                <w:szCs w:val="20"/>
              </w:rPr>
            </w:pPr>
            <w:r w:rsidRPr="00022666">
              <w:rPr>
                <w:rFonts w:ascii="Marianne" w:hAnsi="Marianne" w:cs="Arial"/>
                <w:b/>
                <w:bCs/>
                <w:sz w:val="20"/>
                <w:szCs w:val="20"/>
              </w:rPr>
              <w:t>CEPJ CE</w:t>
            </w:r>
          </w:p>
        </w:tc>
        <w:tc>
          <w:tcPr>
            <w:tcW w:w="5141" w:type="dxa"/>
            <w:tcBorders>
              <w:top w:val="single" w:sz="12" w:space="0" w:color="auto"/>
              <w:left w:val="single" w:sz="12" w:space="0" w:color="auto"/>
              <w:bottom w:val="single" w:sz="12" w:space="0" w:color="auto"/>
              <w:right w:val="single" w:sz="12" w:space="0" w:color="auto"/>
            </w:tcBorders>
            <w:noWrap/>
            <w:vAlign w:val="center"/>
          </w:tcPr>
          <w:p w14:paraId="753F9F72" w14:textId="77777777" w:rsidR="003F03FA" w:rsidRPr="00022666" w:rsidDel="00EB7582" w:rsidRDefault="00000FDB" w:rsidP="00000FDB">
            <w:pPr>
              <w:ind w:left="209"/>
              <w:jc w:val="center"/>
              <w:rPr>
                <w:rFonts w:ascii="Marianne" w:hAnsi="Marianne" w:cs="Arial"/>
                <w:sz w:val="20"/>
                <w:szCs w:val="20"/>
              </w:rPr>
            </w:pPr>
            <w:r w:rsidRPr="00022666">
              <w:rPr>
                <w:rFonts w:ascii="Marianne" w:hAnsi="Marianne" w:cs="Arial"/>
                <w:sz w:val="20"/>
                <w:szCs w:val="20"/>
              </w:rPr>
              <w:t>3 ans d’ancienneté dans le 4ème échelon</w:t>
            </w:r>
          </w:p>
        </w:tc>
        <w:tc>
          <w:tcPr>
            <w:tcW w:w="3648" w:type="dxa"/>
            <w:gridSpan w:val="2"/>
            <w:tcBorders>
              <w:top w:val="single" w:sz="12" w:space="0" w:color="auto"/>
              <w:left w:val="single" w:sz="12" w:space="0" w:color="auto"/>
              <w:bottom w:val="single" w:sz="12" w:space="0" w:color="auto"/>
              <w:right w:val="single" w:sz="12" w:space="0" w:color="auto"/>
            </w:tcBorders>
            <w:noWrap/>
            <w:vAlign w:val="center"/>
          </w:tcPr>
          <w:p w14:paraId="24D4D03A" w14:textId="77777777" w:rsidR="003F03FA" w:rsidRPr="00022666" w:rsidRDefault="004E32C4" w:rsidP="000A09DD">
            <w:pPr>
              <w:jc w:val="center"/>
              <w:rPr>
                <w:rFonts w:ascii="Marianne" w:hAnsi="Marianne" w:cs="Arial"/>
                <w:b/>
                <w:bCs/>
                <w:sz w:val="20"/>
                <w:szCs w:val="20"/>
              </w:rPr>
            </w:pPr>
            <w:r w:rsidRPr="00022666">
              <w:rPr>
                <w:rFonts w:ascii="Marianne" w:hAnsi="Marianne" w:cs="Arial"/>
                <w:sz w:val="20"/>
                <w:szCs w:val="20"/>
              </w:rPr>
              <w:t>Article 13-6 du décret n°85-721</w:t>
            </w:r>
          </w:p>
        </w:tc>
      </w:tr>
      <w:tr w:rsidR="008A0234" w:rsidRPr="00022666" w14:paraId="1604C149" w14:textId="77777777" w:rsidTr="006446F0">
        <w:trPr>
          <w:cantSplit/>
          <w:trHeight w:val="567"/>
        </w:trPr>
        <w:tc>
          <w:tcPr>
            <w:tcW w:w="3118" w:type="dxa"/>
            <w:tcBorders>
              <w:top w:val="single" w:sz="12" w:space="0" w:color="auto"/>
              <w:left w:val="single" w:sz="12" w:space="0" w:color="auto"/>
              <w:bottom w:val="single" w:sz="12" w:space="0" w:color="auto"/>
              <w:right w:val="single" w:sz="12" w:space="0" w:color="auto"/>
            </w:tcBorders>
            <w:noWrap/>
            <w:vAlign w:val="center"/>
          </w:tcPr>
          <w:p w14:paraId="59F5D30B" w14:textId="77777777" w:rsidR="008A0234" w:rsidRPr="00022666" w:rsidRDefault="008A0234" w:rsidP="008A0234">
            <w:pPr>
              <w:jc w:val="center"/>
              <w:rPr>
                <w:rFonts w:ascii="Marianne" w:hAnsi="Marianne" w:cs="Arial"/>
                <w:b/>
                <w:bCs/>
                <w:sz w:val="20"/>
                <w:szCs w:val="20"/>
              </w:rPr>
            </w:pPr>
            <w:r w:rsidRPr="00022666">
              <w:rPr>
                <w:rFonts w:ascii="Marianne" w:hAnsi="Marianne" w:cs="Arial"/>
                <w:b/>
                <w:bCs/>
                <w:sz w:val="20"/>
                <w:szCs w:val="20"/>
              </w:rPr>
              <w:t>CEPJ classe exceptionnelle</w:t>
            </w:r>
          </w:p>
        </w:tc>
        <w:tc>
          <w:tcPr>
            <w:tcW w:w="1701" w:type="dxa"/>
            <w:tcBorders>
              <w:top w:val="single" w:sz="12" w:space="0" w:color="auto"/>
              <w:left w:val="single" w:sz="12" w:space="0" w:color="auto"/>
              <w:bottom w:val="single" w:sz="12" w:space="0" w:color="auto"/>
              <w:right w:val="single" w:sz="12" w:space="0" w:color="auto"/>
            </w:tcBorders>
            <w:noWrap/>
            <w:vAlign w:val="center"/>
          </w:tcPr>
          <w:p w14:paraId="46AE39DE" w14:textId="77777777" w:rsidR="008A0234" w:rsidRPr="00022666" w:rsidRDefault="008A0234" w:rsidP="008A0234">
            <w:pPr>
              <w:jc w:val="center"/>
              <w:rPr>
                <w:rFonts w:ascii="Marianne" w:hAnsi="Marianne" w:cs="Arial"/>
                <w:b/>
                <w:bCs/>
                <w:sz w:val="20"/>
                <w:szCs w:val="20"/>
              </w:rPr>
            </w:pPr>
            <w:r w:rsidRPr="00022666">
              <w:rPr>
                <w:rFonts w:ascii="Marianne" w:hAnsi="Marianne" w:cs="Arial"/>
                <w:b/>
                <w:bCs/>
                <w:sz w:val="20"/>
                <w:szCs w:val="20"/>
              </w:rPr>
              <w:t>CEPJ HC</w:t>
            </w:r>
          </w:p>
        </w:tc>
        <w:tc>
          <w:tcPr>
            <w:tcW w:w="5141" w:type="dxa"/>
            <w:tcBorders>
              <w:top w:val="single" w:sz="12" w:space="0" w:color="auto"/>
              <w:left w:val="single" w:sz="12" w:space="0" w:color="auto"/>
              <w:bottom w:val="single" w:sz="12" w:space="0" w:color="auto"/>
              <w:right w:val="single" w:sz="12" w:space="0" w:color="auto"/>
            </w:tcBorders>
            <w:noWrap/>
            <w:vAlign w:val="center"/>
          </w:tcPr>
          <w:p w14:paraId="24EED091" w14:textId="77777777" w:rsidR="008A0234" w:rsidRPr="00022666" w:rsidRDefault="008A0234" w:rsidP="00000FDB">
            <w:pPr>
              <w:ind w:left="209"/>
              <w:jc w:val="center"/>
              <w:rPr>
                <w:rFonts w:ascii="Marianne" w:hAnsi="Marianne" w:cs="Arial"/>
                <w:sz w:val="20"/>
                <w:szCs w:val="20"/>
              </w:rPr>
            </w:pPr>
            <w:r w:rsidRPr="00022666">
              <w:rPr>
                <w:rFonts w:ascii="Marianne" w:hAnsi="Marianne" w:cs="Arial"/>
                <w:sz w:val="20"/>
                <w:szCs w:val="20"/>
              </w:rPr>
              <w:t>Voir page suivante</w:t>
            </w:r>
          </w:p>
        </w:tc>
        <w:tc>
          <w:tcPr>
            <w:tcW w:w="3648" w:type="dxa"/>
            <w:gridSpan w:val="2"/>
            <w:tcBorders>
              <w:top w:val="single" w:sz="12" w:space="0" w:color="auto"/>
              <w:left w:val="single" w:sz="12" w:space="0" w:color="auto"/>
              <w:bottom w:val="single" w:sz="12" w:space="0" w:color="auto"/>
              <w:right w:val="single" w:sz="12" w:space="0" w:color="auto"/>
            </w:tcBorders>
            <w:noWrap/>
            <w:vAlign w:val="center"/>
          </w:tcPr>
          <w:p w14:paraId="78C4191F" w14:textId="77777777" w:rsidR="008A0234" w:rsidRPr="00022666" w:rsidRDefault="004E32C4" w:rsidP="000A09DD">
            <w:pPr>
              <w:jc w:val="center"/>
              <w:rPr>
                <w:rFonts w:ascii="Marianne" w:hAnsi="Marianne" w:cs="Arial"/>
                <w:b/>
                <w:bCs/>
                <w:sz w:val="20"/>
                <w:szCs w:val="20"/>
              </w:rPr>
            </w:pPr>
            <w:r w:rsidRPr="00022666">
              <w:rPr>
                <w:rFonts w:ascii="Marianne" w:hAnsi="Marianne" w:cs="Arial"/>
                <w:sz w:val="20"/>
                <w:szCs w:val="20"/>
              </w:rPr>
              <w:t>Article 13-4 du décret n°85-721</w:t>
            </w:r>
          </w:p>
        </w:tc>
      </w:tr>
      <w:tr w:rsidR="008A0234" w:rsidRPr="00022666" w14:paraId="76297065" w14:textId="77777777" w:rsidTr="006446F0">
        <w:trPr>
          <w:cantSplit/>
          <w:trHeight w:val="567"/>
        </w:trPr>
        <w:tc>
          <w:tcPr>
            <w:tcW w:w="3118" w:type="dxa"/>
            <w:tcBorders>
              <w:top w:val="single" w:sz="12" w:space="0" w:color="auto"/>
              <w:left w:val="single" w:sz="12" w:space="0" w:color="auto"/>
              <w:bottom w:val="single" w:sz="12" w:space="0" w:color="auto"/>
              <w:right w:val="single" w:sz="12" w:space="0" w:color="auto"/>
            </w:tcBorders>
            <w:noWrap/>
            <w:vAlign w:val="center"/>
          </w:tcPr>
          <w:p w14:paraId="4F77CD48" w14:textId="77777777" w:rsidR="008A0234" w:rsidRPr="00022666" w:rsidRDefault="008A0234" w:rsidP="008A0234">
            <w:pPr>
              <w:jc w:val="center"/>
              <w:rPr>
                <w:rFonts w:ascii="Marianne" w:hAnsi="Marianne" w:cs="Arial"/>
                <w:b/>
                <w:bCs/>
                <w:sz w:val="20"/>
                <w:szCs w:val="20"/>
              </w:rPr>
            </w:pPr>
            <w:r w:rsidRPr="00022666">
              <w:rPr>
                <w:rFonts w:ascii="Marianne" w:hAnsi="Marianne" w:cs="Arial"/>
                <w:b/>
                <w:bCs/>
                <w:sz w:val="20"/>
                <w:szCs w:val="20"/>
              </w:rPr>
              <w:t>CEPJ HC</w:t>
            </w:r>
          </w:p>
        </w:tc>
        <w:tc>
          <w:tcPr>
            <w:tcW w:w="1701" w:type="dxa"/>
            <w:tcBorders>
              <w:top w:val="single" w:sz="12" w:space="0" w:color="auto"/>
              <w:left w:val="single" w:sz="12" w:space="0" w:color="auto"/>
              <w:bottom w:val="single" w:sz="12" w:space="0" w:color="auto"/>
              <w:right w:val="single" w:sz="12" w:space="0" w:color="auto"/>
            </w:tcBorders>
            <w:noWrap/>
            <w:vAlign w:val="center"/>
          </w:tcPr>
          <w:p w14:paraId="420B3319" w14:textId="77777777" w:rsidR="008A0234" w:rsidRPr="00022666" w:rsidRDefault="008A0234" w:rsidP="008A0234">
            <w:pPr>
              <w:jc w:val="center"/>
              <w:rPr>
                <w:rFonts w:ascii="Marianne" w:hAnsi="Marianne" w:cs="Arial"/>
                <w:b/>
                <w:bCs/>
                <w:sz w:val="20"/>
                <w:szCs w:val="20"/>
              </w:rPr>
            </w:pPr>
            <w:r w:rsidRPr="00022666">
              <w:rPr>
                <w:rFonts w:ascii="Marianne" w:hAnsi="Marianne" w:cs="Arial"/>
                <w:b/>
                <w:bCs/>
                <w:sz w:val="20"/>
                <w:szCs w:val="20"/>
              </w:rPr>
              <w:t>CEPJ CN</w:t>
            </w:r>
          </w:p>
        </w:tc>
        <w:tc>
          <w:tcPr>
            <w:tcW w:w="5141" w:type="dxa"/>
            <w:tcBorders>
              <w:top w:val="single" w:sz="12" w:space="0" w:color="auto"/>
              <w:left w:val="single" w:sz="12" w:space="0" w:color="auto"/>
              <w:bottom w:val="single" w:sz="12" w:space="0" w:color="auto"/>
              <w:right w:val="single" w:sz="12" w:space="0" w:color="auto"/>
            </w:tcBorders>
            <w:noWrap/>
            <w:vAlign w:val="center"/>
          </w:tcPr>
          <w:p w14:paraId="42B42E28" w14:textId="77777777" w:rsidR="008A0234" w:rsidRPr="00022666" w:rsidRDefault="008A0234" w:rsidP="00000FDB">
            <w:pPr>
              <w:ind w:left="209"/>
              <w:jc w:val="center"/>
              <w:rPr>
                <w:rFonts w:ascii="Marianne" w:hAnsi="Marianne" w:cs="Arial"/>
                <w:sz w:val="20"/>
                <w:szCs w:val="20"/>
              </w:rPr>
            </w:pPr>
            <w:r w:rsidRPr="00022666">
              <w:rPr>
                <w:rFonts w:ascii="Marianne" w:hAnsi="Marianne" w:cs="Arial"/>
                <w:sz w:val="20"/>
                <w:szCs w:val="20"/>
              </w:rPr>
              <w:t>2 ans d’ancienneté dans le 9ème échelon (</w:t>
            </w:r>
            <w:r w:rsidR="00000FDB" w:rsidRPr="00022666">
              <w:rPr>
                <w:rFonts w:ascii="Marianne" w:hAnsi="Marianne" w:cs="Arial"/>
                <w:sz w:val="20"/>
                <w:szCs w:val="20"/>
              </w:rPr>
              <w:t>2</w:t>
            </w:r>
            <w:r w:rsidRPr="00022666">
              <w:rPr>
                <w:rFonts w:ascii="Marianne" w:hAnsi="Marianne" w:cs="Arial"/>
                <w:sz w:val="20"/>
                <w:szCs w:val="20"/>
              </w:rPr>
              <w:t>)</w:t>
            </w:r>
          </w:p>
        </w:tc>
        <w:tc>
          <w:tcPr>
            <w:tcW w:w="3648" w:type="dxa"/>
            <w:gridSpan w:val="2"/>
            <w:tcBorders>
              <w:top w:val="single" w:sz="12" w:space="0" w:color="auto"/>
              <w:left w:val="single" w:sz="12" w:space="0" w:color="auto"/>
              <w:bottom w:val="single" w:sz="12" w:space="0" w:color="auto"/>
              <w:right w:val="single" w:sz="12" w:space="0" w:color="auto"/>
            </w:tcBorders>
            <w:noWrap/>
            <w:vAlign w:val="center"/>
          </w:tcPr>
          <w:p w14:paraId="155B99D6" w14:textId="77777777" w:rsidR="008A0234" w:rsidRPr="00022666" w:rsidRDefault="004E32C4" w:rsidP="000A09DD">
            <w:pPr>
              <w:jc w:val="center"/>
              <w:rPr>
                <w:rFonts w:ascii="Marianne" w:hAnsi="Marianne" w:cs="Arial"/>
                <w:b/>
                <w:bCs/>
                <w:sz w:val="20"/>
                <w:szCs w:val="20"/>
              </w:rPr>
            </w:pPr>
            <w:r w:rsidRPr="00022666">
              <w:rPr>
                <w:rFonts w:ascii="Marianne" w:hAnsi="Marianne" w:cs="Arial"/>
                <w:sz w:val="20"/>
                <w:szCs w:val="20"/>
              </w:rPr>
              <w:t>Article 13-2 du décret n°85-721</w:t>
            </w:r>
          </w:p>
        </w:tc>
      </w:tr>
    </w:tbl>
    <w:p w14:paraId="2EC9C1BD" w14:textId="77777777" w:rsidR="00AF36C3" w:rsidRPr="00AF36C3" w:rsidRDefault="00AF36C3" w:rsidP="00AF36C3">
      <w:pPr>
        <w:pStyle w:val="Paragraphedeliste"/>
        <w:tabs>
          <w:tab w:val="left" w:pos="1183"/>
        </w:tabs>
        <w:spacing w:before="0" w:line="228" w:lineRule="auto"/>
        <w:ind w:left="720" w:right="112" w:firstLine="0"/>
        <w:rPr>
          <w:rFonts w:ascii="Marianne" w:hAnsi="Marianne" w:cs="Arial"/>
          <w:sz w:val="18"/>
          <w:szCs w:val="18"/>
        </w:rPr>
      </w:pPr>
    </w:p>
    <w:p w14:paraId="0D1A2AA2" w14:textId="77777777" w:rsidR="008A0234" w:rsidRPr="00022666" w:rsidRDefault="008A0234" w:rsidP="00AF36C3">
      <w:pPr>
        <w:pStyle w:val="Paragraphedeliste"/>
        <w:numPr>
          <w:ilvl w:val="0"/>
          <w:numId w:val="9"/>
        </w:numPr>
        <w:tabs>
          <w:tab w:val="left" w:pos="1183"/>
        </w:tabs>
        <w:spacing w:before="0" w:line="228" w:lineRule="auto"/>
        <w:ind w:right="962"/>
        <w:jc w:val="both"/>
        <w:rPr>
          <w:rFonts w:ascii="Marianne" w:hAnsi="Marianne" w:cs="Arial"/>
          <w:sz w:val="18"/>
          <w:szCs w:val="18"/>
        </w:rPr>
      </w:pPr>
      <w:r w:rsidRPr="00022666">
        <w:rPr>
          <w:rFonts w:ascii="Marianne" w:hAnsi="Marianne" w:cs="Arial"/>
          <w:spacing w:val="-3"/>
          <w:sz w:val="18"/>
          <w:szCs w:val="18"/>
        </w:rPr>
        <w:t xml:space="preserve">Au </w:t>
      </w:r>
      <w:r w:rsidRPr="00022666">
        <w:rPr>
          <w:rFonts w:ascii="Marianne" w:hAnsi="Marianne" w:cs="Arial"/>
          <w:sz w:val="18"/>
          <w:szCs w:val="18"/>
        </w:rPr>
        <w:t>titre des dispositions transitoires, les fonctionnaires titulaires du grade de professeur de sport</w:t>
      </w:r>
      <w:r w:rsidR="00000FDB" w:rsidRPr="00022666">
        <w:rPr>
          <w:rFonts w:ascii="Marianne" w:hAnsi="Marianne" w:cs="Arial"/>
          <w:sz w:val="18"/>
          <w:szCs w:val="18"/>
        </w:rPr>
        <w:t xml:space="preserve"> ou de conseiller d’éducation populaire</w:t>
      </w:r>
      <w:r w:rsidRPr="00022666">
        <w:rPr>
          <w:rFonts w:ascii="Marianne" w:hAnsi="Marianne" w:cs="Arial"/>
          <w:sz w:val="18"/>
          <w:szCs w:val="18"/>
        </w:rPr>
        <w:t xml:space="preserve"> de classe normale qui, au 1er septembre 2017, auraient réuni les conditions pour une promotion au grade de professeur de sport</w:t>
      </w:r>
      <w:r w:rsidR="00000FDB" w:rsidRPr="00022666">
        <w:rPr>
          <w:rFonts w:ascii="Marianne" w:hAnsi="Marianne" w:cs="Arial"/>
          <w:sz w:val="18"/>
          <w:szCs w:val="18"/>
        </w:rPr>
        <w:t xml:space="preserve"> ou de conseiller d’éducation populaire et de jeunesse</w:t>
      </w:r>
      <w:r w:rsidRPr="00022666">
        <w:rPr>
          <w:rFonts w:ascii="Marianne" w:hAnsi="Marianne" w:cs="Arial"/>
          <w:sz w:val="18"/>
          <w:szCs w:val="18"/>
        </w:rPr>
        <w:t xml:space="preserve"> hors classe au plus tard au titre de l'année 2018 </w:t>
      </w:r>
      <w:r w:rsidRPr="00022666">
        <w:rPr>
          <w:rFonts w:ascii="Marianne" w:hAnsi="Marianne" w:cs="Arial"/>
          <w:spacing w:val="7"/>
          <w:sz w:val="18"/>
          <w:szCs w:val="18"/>
        </w:rPr>
        <w:t xml:space="preserve">sont </w:t>
      </w:r>
      <w:r w:rsidRPr="00022666">
        <w:rPr>
          <w:rFonts w:ascii="Marianne" w:hAnsi="Marianne" w:cs="Arial"/>
          <w:spacing w:val="6"/>
          <w:sz w:val="18"/>
          <w:szCs w:val="18"/>
        </w:rPr>
        <w:t xml:space="preserve">réputés </w:t>
      </w:r>
      <w:r w:rsidRPr="00022666">
        <w:rPr>
          <w:rFonts w:ascii="Marianne" w:hAnsi="Marianne" w:cs="Arial"/>
          <w:spacing w:val="7"/>
          <w:sz w:val="18"/>
          <w:szCs w:val="18"/>
        </w:rPr>
        <w:t xml:space="preserve">réunir </w:t>
      </w:r>
      <w:r w:rsidRPr="00022666">
        <w:rPr>
          <w:rFonts w:ascii="Marianne" w:hAnsi="Marianne" w:cs="Arial"/>
          <w:spacing w:val="3"/>
          <w:sz w:val="18"/>
          <w:szCs w:val="18"/>
        </w:rPr>
        <w:t xml:space="preserve">ces </w:t>
      </w:r>
      <w:r w:rsidRPr="00022666">
        <w:rPr>
          <w:rFonts w:ascii="Marianne" w:hAnsi="Marianne" w:cs="Arial"/>
          <w:spacing w:val="9"/>
          <w:sz w:val="18"/>
          <w:szCs w:val="18"/>
        </w:rPr>
        <w:t xml:space="preserve">conditions </w:t>
      </w:r>
      <w:r w:rsidRPr="00022666">
        <w:rPr>
          <w:rFonts w:ascii="Marianne" w:hAnsi="Marianne" w:cs="Arial"/>
          <w:sz w:val="18"/>
          <w:szCs w:val="18"/>
        </w:rPr>
        <w:t xml:space="preserve">à </w:t>
      </w:r>
      <w:r w:rsidRPr="00022666">
        <w:rPr>
          <w:rFonts w:ascii="Marianne" w:hAnsi="Marianne" w:cs="Arial"/>
          <w:spacing w:val="6"/>
          <w:sz w:val="18"/>
          <w:szCs w:val="18"/>
        </w:rPr>
        <w:t xml:space="preserve">la </w:t>
      </w:r>
      <w:r w:rsidRPr="00022666">
        <w:rPr>
          <w:rFonts w:ascii="Marianne" w:hAnsi="Marianne" w:cs="Arial"/>
          <w:spacing w:val="5"/>
          <w:sz w:val="18"/>
          <w:szCs w:val="18"/>
        </w:rPr>
        <w:t xml:space="preserve">date où </w:t>
      </w:r>
      <w:r w:rsidRPr="00022666">
        <w:rPr>
          <w:rFonts w:ascii="Marianne" w:hAnsi="Marianne" w:cs="Arial"/>
          <w:spacing w:val="7"/>
          <w:sz w:val="18"/>
          <w:szCs w:val="18"/>
        </w:rPr>
        <w:t xml:space="preserve">ils </w:t>
      </w:r>
      <w:r w:rsidRPr="00022666">
        <w:rPr>
          <w:rFonts w:ascii="Marianne" w:hAnsi="Marianne" w:cs="Arial"/>
          <w:spacing w:val="4"/>
          <w:sz w:val="18"/>
          <w:szCs w:val="18"/>
        </w:rPr>
        <w:t xml:space="preserve">les </w:t>
      </w:r>
      <w:r w:rsidRPr="00022666">
        <w:rPr>
          <w:rFonts w:ascii="Marianne" w:hAnsi="Marianne" w:cs="Arial"/>
          <w:spacing w:val="5"/>
          <w:sz w:val="18"/>
          <w:szCs w:val="18"/>
        </w:rPr>
        <w:t xml:space="preserve">auraient </w:t>
      </w:r>
      <w:r w:rsidRPr="00022666">
        <w:rPr>
          <w:rFonts w:ascii="Marianne" w:hAnsi="Marianne" w:cs="Arial"/>
          <w:spacing w:val="6"/>
          <w:sz w:val="18"/>
          <w:szCs w:val="18"/>
        </w:rPr>
        <w:t xml:space="preserve">réunies </w:t>
      </w:r>
      <w:r w:rsidRPr="00022666">
        <w:rPr>
          <w:rFonts w:ascii="Marianne" w:hAnsi="Marianne" w:cs="Arial"/>
          <w:sz w:val="18"/>
          <w:szCs w:val="18"/>
        </w:rPr>
        <w:t>en application des dispositions d</w:t>
      </w:r>
      <w:r w:rsidR="00000FDB" w:rsidRPr="00022666">
        <w:rPr>
          <w:rFonts w:ascii="Marianne" w:hAnsi="Marianne" w:cs="Arial"/>
          <w:sz w:val="18"/>
          <w:szCs w:val="18"/>
        </w:rPr>
        <w:t>es</w:t>
      </w:r>
      <w:r w:rsidRPr="00022666">
        <w:rPr>
          <w:rFonts w:ascii="Marianne" w:hAnsi="Marianne" w:cs="Arial"/>
          <w:sz w:val="18"/>
          <w:szCs w:val="18"/>
        </w:rPr>
        <w:t xml:space="preserve"> </w:t>
      </w:r>
      <w:hyperlink r:id="rId7">
        <w:r w:rsidRPr="00022666">
          <w:rPr>
            <w:rFonts w:ascii="Marianne" w:hAnsi="Marianne" w:cs="Arial"/>
            <w:sz w:val="18"/>
            <w:szCs w:val="18"/>
          </w:rPr>
          <w:t>décret</w:t>
        </w:r>
        <w:r w:rsidR="00000FDB" w:rsidRPr="00022666">
          <w:rPr>
            <w:rFonts w:ascii="Marianne" w:hAnsi="Marianne" w:cs="Arial"/>
            <w:sz w:val="18"/>
            <w:szCs w:val="18"/>
          </w:rPr>
          <w:t>s</w:t>
        </w:r>
        <w:r w:rsidRPr="00022666">
          <w:rPr>
            <w:rFonts w:ascii="Marianne" w:hAnsi="Marianne" w:cs="Arial"/>
            <w:sz w:val="18"/>
            <w:szCs w:val="18"/>
          </w:rPr>
          <w:t xml:space="preserve"> du 10 juillet 1985 </w:t>
        </w:r>
      </w:hyperlink>
      <w:r w:rsidRPr="00022666">
        <w:rPr>
          <w:rFonts w:ascii="Marianne" w:hAnsi="Marianne" w:cs="Arial"/>
          <w:sz w:val="18"/>
          <w:szCs w:val="18"/>
        </w:rPr>
        <w:t xml:space="preserve">antérieures </w:t>
      </w:r>
      <w:r w:rsidR="00000FDB" w:rsidRPr="00022666">
        <w:rPr>
          <w:rFonts w:ascii="Marianne" w:hAnsi="Marianne" w:cs="Arial"/>
          <w:sz w:val="18"/>
          <w:szCs w:val="18"/>
        </w:rPr>
        <w:t xml:space="preserve">aux </w:t>
      </w:r>
      <w:r w:rsidRPr="00022666">
        <w:rPr>
          <w:rFonts w:ascii="Marianne" w:hAnsi="Marianne" w:cs="Arial"/>
          <w:spacing w:val="-40"/>
          <w:sz w:val="18"/>
          <w:szCs w:val="18"/>
        </w:rPr>
        <w:t xml:space="preserve"> </w:t>
      </w:r>
      <w:r w:rsidRPr="00022666">
        <w:rPr>
          <w:rFonts w:ascii="Marianne" w:hAnsi="Marianne" w:cs="Arial"/>
          <w:sz w:val="18"/>
          <w:szCs w:val="18"/>
        </w:rPr>
        <w:t>décret</w:t>
      </w:r>
      <w:r w:rsidR="00000FDB" w:rsidRPr="00022666">
        <w:rPr>
          <w:rFonts w:ascii="Marianne" w:hAnsi="Marianne" w:cs="Arial"/>
          <w:sz w:val="18"/>
          <w:szCs w:val="18"/>
        </w:rPr>
        <w:t xml:space="preserve">s </w:t>
      </w:r>
      <w:r w:rsidR="00000FDB" w:rsidRPr="00022666">
        <w:rPr>
          <w:rFonts w:ascii="Marianne" w:hAnsi="Marianne" w:cs="Arial"/>
          <w:spacing w:val="6"/>
          <w:sz w:val="18"/>
          <w:szCs w:val="18"/>
        </w:rPr>
        <w:t>n°2017-1350 et n°2017-1351</w:t>
      </w:r>
      <w:r w:rsidRPr="00022666">
        <w:rPr>
          <w:rFonts w:ascii="Marianne" w:hAnsi="Marianne" w:cs="Arial"/>
          <w:sz w:val="18"/>
          <w:szCs w:val="18"/>
        </w:rPr>
        <w:t>.</w:t>
      </w:r>
      <w:r w:rsidR="00000FDB" w:rsidRPr="00022666">
        <w:rPr>
          <w:rFonts w:ascii="Marianne" w:hAnsi="Marianne" w:cs="Arial"/>
          <w:sz w:val="18"/>
          <w:szCs w:val="18"/>
        </w:rPr>
        <w:t xml:space="preserve"> Il s’agit donc des professeurs de sport ou des conseillers d’éducation populaire et de jeunesse ayant atteint le 7</w:t>
      </w:r>
      <w:r w:rsidR="00000FDB" w:rsidRPr="00022666">
        <w:rPr>
          <w:rFonts w:ascii="Marianne" w:hAnsi="Marianne" w:cs="Arial"/>
          <w:sz w:val="18"/>
          <w:szCs w:val="18"/>
          <w:vertAlign w:val="superscript"/>
        </w:rPr>
        <w:t>ème</w:t>
      </w:r>
      <w:r w:rsidR="00000FDB" w:rsidRPr="00022666">
        <w:rPr>
          <w:rFonts w:ascii="Marianne" w:hAnsi="Marianne" w:cs="Arial"/>
          <w:sz w:val="18"/>
          <w:szCs w:val="18"/>
        </w:rPr>
        <w:t xml:space="preserve"> échelon de la classe normale avant le 1</w:t>
      </w:r>
      <w:r w:rsidR="00000FDB" w:rsidRPr="00022666">
        <w:rPr>
          <w:rFonts w:ascii="Marianne" w:hAnsi="Marianne" w:cs="Arial"/>
          <w:sz w:val="18"/>
          <w:szCs w:val="18"/>
          <w:vertAlign w:val="superscript"/>
        </w:rPr>
        <w:t>er</w:t>
      </w:r>
      <w:r w:rsidR="00000FDB" w:rsidRPr="00022666">
        <w:rPr>
          <w:rFonts w:ascii="Marianne" w:hAnsi="Marianne" w:cs="Arial"/>
          <w:sz w:val="18"/>
          <w:szCs w:val="18"/>
        </w:rPr>
        <w:t xml:space="preserve"> septembre 2017.</w:t>
      </w:r>
    </w:p>
    <w:p w14:paraId="3FE23A74" w14:textId="77777777" w:rsidR="00F7351A" w:rsidRPr="00022666" w:rsidRDefault="00276C7A" w:rsidP="00276C7A">
      <w:pPr>
        <w:spacing w:after="200" w:line="276" w:lineRule="auto"/>
        <w:rPr>
          <w:rFonts w:ascii="Marianne" w:hAnsi="Marianne" w:cs="Arial"/>
          <w:b/>
          <w:sz w:val="18"/>
          <w:szCs w:val="18"/>
        </w:rPr>
      </w:pPr>
      <w:r w:rsidRPr="00022666">
        <w:rPr>
          <w:rFonts w:ascii="Marianne" w:hAnsi="Marianne" w:cs="Arial"/>
          <w:b/>
          <w:sz w:val="18"/>
          <w:szCs w:val="18"/>
        </w:rPr>
        <w:br w:type="page"/>
      </w:r>
    </w:p>
    <w:p w14:paraId="64E9576B" w14:textId="77777777" w:rsidR="00516956" w:rsidRPr="00854753" w:rsidRDefault="00516956" w:rsidP="00F7351A">
      <w:pPr>
        <w:widowControl w:val="0"/>
        <w:autoSpaceDE w:val="0"/>
        <w:autoSpaceDN w:val="0"/>
        <w:adjustRightInd w:val="0"/>
        <w:jc w:val="center"/>
        <w:rPr>
          <w:rFonts w:ascii="Marianne" w:hAnsi="Marianne" w:cs="Arial"/>
          <w:b/>
          <w:bCs/>
        </w:rPr>
      </w:pPr>
      <w:r w:rsidRPr="00854753">
        <w:rPr>
          <w:rFonts w:ascii="Marianne" w:hAnsi="Marianne" w:cs="Arial"/>
          <w:b/>
          <w:bCs/>
        </w:rPr>
        <w:lastRenderedPageBreak/>
        <w:t xml:space="preserve">PERSONNELS TECHNIQUES ET PEDAGOGIQUE </w:t>
      </w:r>
    </w:p>
    <w:p w14:paraId="66CB978F" w14:textId="77777777" w:rsidR="00F7351A" w:rsidRPr="00022666" w:rsidRDefault="00F7351A" w:rsidP="00F7351A">
      <w:pPr>
        <w:widowControl w:val="0"/>
        <w:autoSpaceDE w:val="0"/>
        <w:autoSpaceDN w:val="0"/>
        <w:adjustRightInd w:val="0"/>
        <w:jc w:val="center"/>
        <w:rPr>
          <w:rFonts w:ascii="Marianne" w:hAnsi="Marianne" w:cs="Arial"/>
          <w:b/>
          <w:bCs/>
        </w:rPr>
      </w:pPr>
      <w:r w:rsidRPr="00854753">
        <w:rPr>
          <w:rFonts w:ascii="Marianne" w:hAnsi="Marianne" w:cs="Arial"/>
          <w:b/>
          <w:bCs/>
        </w:rPr>
        <w:t xml:space="preserve">CONDITIONS D’ELIGIBILITE POUR L’ACCES A </w:t>
      </w:r>
      <w:r w:rsidR="00516956" w:rsidRPr="00854753">
        <w:rPr>
          <w:rFonts w:ascii="Marianne" w:hAnsi="Marianne" w:cs="Arial"/>
          <w:b/>
          <w:bCs/>
        </w:rPr>
        <w:t>LA CLASSE EXCEPTIONNELLE</w:t>
      </w:r>
      <w:r w:rsidRPr="00022666">
        <w:rPr>
          <w:rFonts w:ascii="Marianne" w:hAnsi="Marianne" w:cs="Arial"/>
          <w:b/>
          <w:bCs/>
        </w:rPr>
        <w:t xml:space="preserve"> </w:t>
      </w:r>
    </w:p>
    <w:p w14:paraId="2B82342C" w14:textId="77777777" w:rsidR="00F7351A" w:rsidRPr="00ED35CF" w:rsidRDefault="00F7351A" w:rsidP="00F7351A">
      <w:pPr>
        <w:widowControl w:val="0"/>
        <w:autoSpaceDE w:val="0"/>
        <w:autoSpaceDN w:val="0"/>
        <w:adjustRightInd w:val="0"/>
        <w:rPr>
          <w:rFonts w:ascii="Marianne" w:hAnsi="Marianne" w:cs="Arial"/>
          <w:sz w:val="16"/>
          <w:szCs w:val="16"/>
        </w:rPr>
      </w:pPr>
    </w:p>
    <w:p w14:paraId="3D18530D" w14:textId="77777777" w:rsidR="00D30B0F" w:rsidRPr="00A34D54" w:rsidRDefault="00F7351A" w:rsidP="00A34D54">
      <w:pPr>
        <w:widowControl w:val="0"/>
        <w:autoSpaceDE w:val="0"/>
        <w:autoSpaceDN w:val="0"/>
        <w:adjustRightInd w:val="0"/>
        <w:ind w:left="142" w:right="254"/>
        <w:rPr>
          <w:rFonts w:ascii="Marianne" w:hAnsi="Marianne" w:cs="Arial"/>
          <w:b/>
          <w:sz w:val="20"/>
          <w:szCs w:val="20"/>
          <w:u w:val="single"/>
        </w:rPr>
      </w:pPr>
      <w:r w:rsidRPr="00077A34">
        <w:rPr>
          <w:rFonts w:ascii="Marianne" w:hAnsi="Marianne" w:cs="Arial"/>
          <w:b/>
          <w:sz w:val="20"/>
          <w:szCs w:val="20"/>
          <w:u w:val="single"/>
        </w:rPr>
        <w:t xml:space="preserve">VIVIER 1 </w:t>
      </w:r>
    </w:p>
    <w:p w14:paraId="6936F61B" w14:textId="77777777" w:rsidR="00C92AE1" w:rsidRPr="00022666" w:rsidRDefault="00C92AE1" w:rsidP="00BE3E1C">
      <w:pPr>
        <w:pStyle w:val="NormalWeb"/>
        <w:shd w:val="clear" w:color="auto" w:fill="FFFFFF"/>
        <w:spacing w:before="0" w:beforeAutospacing="0" w:after="0" w:afterAutospacing="0"/>
        <w:ind w:left="142" w:right="254"/>
        <w:jc w:val="center"/>
        <w:rPr>
          <w:rFonts w:ascii="Marianne" w:hAnsi="Marianne" w:cs="Arial"/>
          <w:sz w:val="20"/>
          <w:szCs w:val="20"/>
          <w:u w:val="single"/>
        </w:rPr>
      </w:pPr>
      <w:r w:rsidRPr="00022666">
        <w:rPr>
          <w:rFonts w:ascii="Marianne" w:hAnsi="Marianne" w:cs="Arial"/>
          <w:sz w:val="20"/>
          <w:szCs w:val="20"/>
          <w:u w:val="single"/>
        </w:rPr>
        <w:t>Conseillers techniques et pédagogiques supérieurs</w:t>
      </w:r>
    </w:p>
    <w:p w14:paraId="7C8C6895" w14:textId="77777777" w:rsidR="00C92AE1" w:rsidRPr="00022666" w:rsidRDefault="00C92AE1" w:rsidP="00BE3E1C">
      <w:pPr>
        <w:pStyle w:val="NormalWeb"/>
        <w:shd w:val="clear" w:color="auto" w:fill="FFFFFF"/>
        <w:spacing w:before="0" w:beforeAutospacing="0" w:after="0" w:afterAutospacing="0"/>
        <w:ind w:left="142" w:right="254"/>
        <w:jc w:val="center"/>
        <w:rPr>
          <w:rFonts w:ascii="Marianne" w:hAnsi="Marianne" w:cs="Arial"/>
          <w:sz w:val="20"/>
          <w:szCs w:val="20"/>
        </w:rPr>
      </w:pPr>
      <w:r w:rsidRPr="00022666">
        <w:rPr>
          <w:rFonts w:ascii="Marianne" w:hAnsi="Marianne" w:cs="Arial"/>
          <w:sz w:val="20"/>
          <w:szCs w:val="20"/>
        </w:rPr>
        <w:t>Avoir atteint au moins le 2</w:t>
      </w:r>
      <w:r w:rsidRPr="00022666">
        <w:rPr>
          <w:rFonts w:ascii="Marianne" w:hAnsi="Marianne" w:cs="Arial"/>
          <w:sz w:val="20"/>
          <w:szCs w:val="20"/>
          <w:vertAlign w:val="superscript"/>
        </w:rPr>
        <w:t>éme</w:t>
      </w:r>
      <w:r w:rsidRPr="00022666">
        <w:rPr>
          <w:rFonts w:ascii="Marianne" w:hAnsi="Marianne" w:cs="Arial"/>
          <w:sz w:val="20"/>
          <w:szCs w:val="20"/>
        </w:rPr>
        <w:t xml:space="preserve"> échelon de la hors classe et justifie</w:t>
      </w:r>
      <w:r w:rsidR="00A95635" w:rsidRPr="00022666">
        <w:rPr>
          <w:rFonts w:ascii="Marianne" w:hAnsi="Marianne" w:cs="Arial"/>
          <w:sz w:val="20"/>
          <w:szCs w:val="20"/>
        </w:rPr>
        <w:t xml:space="preserve">r </w:t>
      </w:r>
      <w:r w:rsidRPr="00022666">
        <w:rPr>
          <w:rFonts w:ascii="Marianne" w:hAnsi="Marianne" w:cs="Arial"/>
          <w:sz w:val="20"/>
          <w:szCs w:val="20"/>
        </w:rPr>
        <w:t>de huit années de fonctions définies par l’arrêté du 11 septembre 2018</w:t>
      </w:r>
    </w:p>
    <w:p w14:paraId="31952938" w14:textId="77777777" w:rsidR="00C92AE1" w:rsidRPr="00ED35CF" w:rsidRDefault="00C92AE1" w:rsidP="00BE3E1C">
      <w:pPr>
        <w:pStyle w:val="NormalWeb"/>
        <w:shd w:val="clear" w:color="auto" w:fill="FFFFFF"/>
        <w:spacing w:before="0" w:beforeAutospacing="0" w:after="0" w:afterAutospacing="0"/>
        <w:ind w:left="142" w:right="254"/>
        <w:rPr>
          <w:rFonts w:ascii="Marianne" w:hAnsi="Marianne" w:cs="Arial"/>
          <w:sz w:val="16"/>
          <w:szCs w:val="16"/>
        </w:rPr>
      </w:pPr>
    </w:p>
    <w:p w14:paraId="425B2462" w14:textId="77777777" w:rsidR="00C92AE1" w:rsidRPr="00022666" w:rsidRDefault="00C92AE1" w:rsidP="00BE3E1C">
      <w:pPr>
        <w:ind w:left="142" w:right="254"/>
        <w:rPr>
          <w:rFonts w:ascii="Marianne" w:hAnsi="Marianne" w:cs="Arial"/>
          <w:b/>
          <w:color w:val="000000"/>
          <w:sz w:val="20"/>
          <w:szCs w:val="20"/>
        </w:rPr>
      </w:pPr>
      <w:r w:rsidRPr="00022666">
        <w:rPr>
          <w:rFonts w:ascii="Marianne" w:hAnsi="Marianne" w:cs="Arial"/>
          <w:b/>
          <w:color w:val="000000"/>
          <w:sz w:val="20"/>
          <w:szCs w:val="20"/>
          <w:highlight w:val="yellow"/>
        </w:rPr>
        <w:t>APPLICATION DU I DE L’ARTICLE 20-1 DU DECRET N° 2004-272 DU 24 MARS 2004 ET DE L’ARTICLE 1 DE L’ARRÊTÉ DU 11 SEPTEMBRE 2018</w:t>
      </w:r>
    </w:p>
    <w:p w14:paraId="3D8F91AD" w14:textId="77777777" w:rsidR="00C92AE1" w:rsidRPr="00022666" w:rsidRDefault="00C92AE1"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Emploi de chef de service et de sous-directeur régi par le décret n°2012-32 du 9 janvier 2012 relatif aux emplois de chef de service et de sous-directeur des administrations centrales de l’Etat</w:t>
      </w:r>
    </w:p>
    <w:p w14:paraId="47D47E07" w14:textId="77777777" w:rsidR="00C92AE1" w:rsidRPr="00022666" w:rsidRDefault="00C92AE1"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Emploi d’expert de haut niveau et de directeur de projet au sein de l’administration centrale ou d’un établissement public relevant des ministres chargés de la jeunesse ou des sports</w:t>
      </w:r>
    </w:p>
    <w:p w14:paraId="3DF3A6C3" w14:textId="77777777" w:rsidR="00C92AE1" w:rsidRPr="00022666" w:rsidRDefault="00C92AE1"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Emploi de direction de l’administration territoriale de l’Etat dans les services relevant des ministres chargés de la jeunesse ou des sports culminant au moins à la HEB</w:t>
      </w:r>
    </w:p>
    <w:p w14:paraId="475166F9" w14:textId="77777777" w:rsidR="00C92AE1" w:rsidRPr="00022666" w:rsidRDefault="00C92AE1"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Emploi de direction d'établissements publics relevant des ministres chargés de la jeunesse ou des sports cumulant au moins à la HEB</w:t>
      </w:r>
    </w:p>
    <w:p w14:paraId="18E83A06" w14:textId="77777777" w:rsidR="00C92AE1" w:rsidRPr="00022666" w:rsidRDefault="00C92AE1"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Directeur ou secrétaire général d’un office, conseil ou organisme national relevant des ministres chargés de la jeunesse ou des sports</w:t>
      </w:r>
    </w:p>
    <w:p w14:paraId="2006AA4F" w14:textId="77777777" w:rsidR="00C92AE1" w:rsidRPr="00022666" w:rsidRDefault="00C92AE1"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Délégué ministériel au sein de l’administration centrale relevant des ministres chargés de la jeunesse ou des sports</w:t>
      </w:r>
    </w:p>
    <w:p w14:paraId="3AC06008" w14:textId="77777777" w:rsidR="00C92AE1" w:rsidRPr="00022666" w:rsidRDefault="00C92AE1"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Directeur technique national auprès d’une fédération sportive de discipline olympique ou para-olympique (1</w:t>
      </w:r>
      <w:r w:rsidR="00A95635" w:rsidRPr="00022666">
        <w:rPr>
          <w:rFonts w:ascii="Marianne" w:hAnsi="Marianne" w:cs="Arial"/>
          <w:sz w:val="20"/>
          <w:szCs w:val="20"/>
        </w:rPr>
        <w:t>è</w:t>
      </w:r>
      <w:r w:rsidRPr="00022666">
        <w:rPr>
          <w:rFonts w:ascii="Marianne" w:hAnsi="Marianne" w:cs="Arial"/>
          <w:sz w:val="20"/>
          <w:szCs w:val="20"/>
        </w:rPr>
        <w:t>re catégorie)</w:t>
      </w:r>
    </w:p>
    <w:p w14:paraId="0130E9C1" w14:textId="77777777" w:rsidR="00C92AE1" w:rsidRPr="00022666" w:rsidRDefault="00C92AE1"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Entraîneur national sous contrat de préparation olympique exerçant sous l’autorité fonctionnelle d’un directeur technique national auprès d’une fédération sportive de discipline olympique ou para-olympique (1</w:t>
      </w:r>
      <w:r w:rsidR="00A95635" w:rsidRPr="00022666">
        <w:rPr>
          <w:rFonts w:ascii="Marianne" w:hAnsi="Marianne" w:cs="Arial"/>
          <w:sz w:val="20"/>
          <w:szCs w:val="20"/>
        </w:rPr>
        <w:t>è</w:t>
      </w:r>
      <w:r w:rsidRPr="00022666">
        <w:rPr>
          <w:rFonts w:ascii="Marianne" w:hAnsi="Marianne" w:cs="Arial"/>
          <w:sz w:val="20"/>
          <w:szCs w:val="20"/>
        </w:rPr>
        <w:t>re catégorie)</w:t>
      </w:r>
    </w:p>
    <w:p w14:paraId="4C84323B" w14:textId="77777777" w:rsidR="00C92AE1" w:rsidRPr="00ED35CF" w:rsidRDefault="00C92AE1" w:rsidP="00BE3E1C">
      <w:pPr>
        <w:pStyle w:val="NormalWeb"/>
        <w:shd w:val="clear" w:color="auto" w:fill="FFFFFF"/>
        <w:spacing w:before="0" w:beforeAutospacing="0" w:after="0" w:afterAutospacing="0"/>
        <w:ind w:left="142" w:right="254"/>
        <w:rPr>
          <w:rFonts w:ascii="Marianne" w:hAnsi="Marianne" w:cs="Arial"/>
          <w:sz w:val="16"/>
          <w:szCs w:val="16"/>
        </w:rPr>
      </w:pPr>
    </w:p>
    <w:p w14:paraId="0687E638" w14:textId="77777777" w:rsidR="00D30B0F" w:rsidRPr="00022666" w:rsidRDefault="00D30B0F" w:rsidP="00BE3E1C">
      <w:pPr>
        <w:pStyle w:val="NormalWeb"/>
        <w:shd w:val="clear" w:color="auto" w:fill="FFFFFF"/>
        <w:spacing w:before="0" w:beforeAutospacing="0" w:after="0" w:afterAutospacing="0"/>
        <w:ind w:left="142" w:right="254"/>
        <w:jc w:val="center"/>
        <w:rPr>
          <w:rFonts w:ascii="Marianne" w:hAnsi="Marianne" w:cs="Arial"/>
          <w:sz w:val="20"/>
          <w:szCs w:val="20"/>
          <w:u w:val="single"/>
        </w:rPr>
      </w:pPr>
      <w:r w:rsidRPr="00022666">
        <w:rPr>
          <w:rFonts w:ascii="Marianne" w:hAnsi="Marianne" w:cs="Arial"/>
          <w:sz w:val="20"/>
          <w:szCs w:val="20"/>
          <w:u w:val="single"/>
        </w:rPr>
        <w:t>Professeurs de sport :</w:t>
      </w:r>
    </w:p>
    <w:p w14:paraId="269796B0" w14:textId="77777777" w:rsidR="00D30B0F" w:rsidRPr="00022666" w:rsidRDefault="00C92AE1" w:rsidP="00BE3E1C">
      <w:pPr>
        <w:pStyle w:val="NormalWeb"/>
        <w:shd w:val="clear" w:color="auto" w:fill="FFFFFF"/>
        <w:spacing w:before="0" w:beforeAutospacing="0" w:after="0" w:afterAutospacing="0"/>
        <w:ind w:left="142" w:right="254"/>
        <w:jc w:val="center"/>
        <w:rPr>
          <w:rFonts w:ascii="Marianne" w:hAnsi="Marianne" w:cs="Arial"/>
          <w:sz w:val="20"/>
          <w:szCs w:val="20"/>
        </w:rPr>
      </w:pPr>
      <w:r w:rsidRPr="00022666">
        <w:rPr>
          <w:rFonts w:ascii="Marianne" w:hAnsi="Marianne" w:cs="Arial"/>
          <w:sz w:val="20"/>
          <w:szCs w:val="20"/>
        </w:rPr>
        <w:t>A</w:t>
      </w:r>
      <w:r w:rsidR="00D30B0F" w:rsidRPr="00022666">
        <w:rPr>
          <w:rFonts w:ascii="Marianne" w:hAnsi="Marianne" w:cs="Arial"/>
          <w:sz w:val="20"/>
          <w:szCs w:val="20"/>
        </w:rPr>
        <w:t>voir atteint au moins le 3</w:t>
      </w:r>
      <w:r w:rsidR="00D30B0F" w:rsidRPr="00022666">
        <w:rPr>
          <w:rFonts w:ascii="Marianne" w:hAnsi="Marianne" w:cs="Arial"/>
          <w:sz w:val="20"/>
          <w:szCs w:val="20"/>
          <w:vertAlign w:val="superscript"/>
        </w:rPr>
        <w:t>éme</w:t>
      </w:r>
      <w:r w:rsidR="00D30B0F" w:rsidRPr="00022666">
        <w:rPr>
          <w:rFonts w:ascii="Marianne" w:hAnsi="Marianne" w:cs="Arial"/>
          <w:sz w:val="20"/>
          <w:szCs w:val="20"/>
        </w:rPr>
        <w:t xml:space="preserve"> échelon de la hors classe et justifie</w:t>
      </w:r>
      <w:r w:rsidR="00A95635" w:rsidRPr="00022666">
        <w:rPr>
          <w:rFonts w:ascii="Marianne" w:hAnsi="Marianne" w:cs="Arial"/>
          <w:sz w:val="20"/>
          <w:szCs w:val="20"/>
        </w:rPr>
        <w:t>r</w:t>
      </w:r>
      <w:r w:rsidR="00D30B0F" w:rsidRPr="00022666">
        <w:rPr>
          <w:rFonts w:ascii="Marianne" w:hAnsi="Marianne" w:cs="Arial"/>
          <w:sz w:val="20"/>
          <w:szCs w:val="20"/>
        </w:rPr>
        <w:t xml:space="preserve"> de huit années de fonctions définies par l’arrêté du 11 septembre 2018</w:t>
      </w:r>
    </w:p>
    <w:p w14:paraId="207C9516" w14:textId="77777777" w:rsidR="00D30B0F" w:rsidRPr="00ED35CF" w:rsidRDefault="00D30B0F" w:rsidP="00BE3E1C">
      <w:pPr>
        <w:pStyle w:val="NormalWeb"/>
        <w:shd w:val="clear" w:color="auto" w:fill="FFFFFF"/>
        <w:spacing w:before="0" w:beforeAutospacing="0" w:after="0" w:afterAutospacing="0"/>
        <w:ind w:left="142" w:right="254"/>
        <w:rPr>
          <w:rFonts w:ascii="Marianne" w:hAnsi="Marianne" w:cs="Arial"/>
          <w:sz w:val="16"/>
          <w:szCs w:val="16"/>
        </w:rPr>
      </w:pPr>
    </w:p>
    <w:p w14:paraId="66703AD7" w14:textId="77777777" w:rsidR="00D30B0F" w:rsidRPr="00022666" w:rsidRDefault="00D30B0F" w:rsidP="00BE3E1C">
      <w:pPr>
        <w:ind w:left="142" w:right="254"/>
        <w:rPr>
          <w:rFonts w:ascii="Marianne" w:hAnsi="Marianne" w:cs="Arial"/>
          <w:b/>
          <w:color w:val="000000"/>
          <w:sz w:val="20"/>
          <w:szCs w:val="20"/>
        </w:rPr>
      </w:pPr>
      <w:r w:rsidRPr="00022666">
        <w:rPr>
          <w:rFonts w:ascii="Marianne" w:hAnsi="Marianne" w:cs="Arial"/>
          <w:b/>
          <w:color w:val="000000"/>
          <w:sz w:val="20"/>
          <w:szCs w:val="20"/>
          <w:highlight w:val="yellow"/>
        </w:rPr>
        <w:t>APPLICATION DU I DE L’ARTICLE 14-4 DU DECRET N° 85-720 DU 10 JUILLET 1985 ET DE L’ARTICLE 1 DE L’ARRÊTÉ DU 11 SEPTEMBRE 2018</w:t>
      </w:r>
    </w:p>
    <w:p w14:paraId="7A8E3FBD" w14:textId="77777777" w:rsidR="00C92AE1"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Emploi</w:t>
      </w:r>
      <w:r w:rsidR="00C92AE1" w:rsidRPr="00022666">
        <w:rPr>
          <w:rFonts w:ascii="Marianne" w:hAnsi="Marianne" w:cs="Arial"/>
          <w:sz w:val="20"/>
          <w:szCs w:val="20"/>
        </w:rPr>
        <w:t xml:space="preserve"> de direction de l'administration territoriale de l'Etat dans les services relevant du ministre chargé des sports</w:t>
      </w:r>
    </w:p>
    <w:p w14:paraId="3E303C9B" w14:textId="77777777" w:rsidR="00C92AE1"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Emploi</w:t>
      </w:r>
      <w:r w:rsidR="00C92AE1" w:rsidRPr="00022666">
        <w:rPr>
          <w:rFonts w:ascii="Marianne" w:hAnsi="Marianne" w:cs="Arial"/>
          <w:sz w:val="20"/>
          <w:szCs w:val="20"/>
        </w:rPr>
        <w:t xml:space="preserve"> de direction d'établissements publics relevant du ministre chargé des sports</w:t>
      </w:r>
    </w:p>
    <w:p w14:paraId="5B91E564" w14:textId="77777777" w:rsidR="00C92AE1"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Chef</w:t>
      </w:r>
      <w:r w:rsidR="00C92AE1" w:rsidRPr="00022666">
        <w:rPr>
          <w:rFonts w:ascii="Marianne" w:hAnsi="Marianne" w:cs="Arial"/>
          <w:sz w:val="20"/>
          <w:szCs w:val="20"/>
        </w:rPr>
        <w:t xml:space="preserve"> de bureau et chef de mission au sein de l'administration centrale relevant du ministre chargé des sports</w:t>
      </w:r>
    </w:p>
    <w:p w14:paraId="071A1A6D" w14:textId="77777777" w:rsidR="00C92AE1"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Délégué</w:t>
      </w:r>
      <w:r w:rsidR="00C92AE1" w:rsidRPr="00022666">
        <w:rPr>
          <w:rFonts w:ascii="Marianne" w:hAnsi="Marianne" w:cs="Arial"/>
          <w:sz w:val="20"/>
          <w:szCs w:val="20"/>
        </w:rPr>
        <w:t xml:space="preserve"> ministériel au sein de l'administration centrale relevant du ministre chargé des sports</w:t>
      </w:r>
    </w:p>
    <w:p w14:paraId="0F748D0F" w14:textId="77777777" w:rsidR="00C92AE1"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Fonctions</w:t>
      </w:r>
      <w:r w:rsidR="00C92AE1" w:rsidRPr="00022666">
        <w:rPr>
          <w:rFonts w:ascii="Marianne" w:hAnsi="Marianne" w:cs="Arial"/>
          <w:sz w:val="20"/>
          <w:szCs w:val="20"/>
        </w:rPr>
        <w:t xml:space="preserve"> de deux niveaux au plus inférieures à celles de directeur général ou directeur dans un établissement public ou un service déconcentré relevant du ministre chargé des sports</w:t>
      </w:r>
    </w:p>
    <w:p w14:paraId="05543A8A" w14:textId="77777777" w:rsidR="00C92AE1"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Directeur</w:t>
      </w:r>
      <w:r w:rsidR="00C92AE1" w:rsidRPr="00022666">
        <w:rPr>
          <w:rFonts w:ascii="Marianne" w:hAnsi="Marianne" w:cs="Arial"/>
          <w:sz w:val="20"/>
          <w:szCs w:val="20"/>
        </w:rPr>
        <w:t xml:space="preserve"> technique national</w:t>
      </w:r>
    </w:p>
    <w:p w14:paraId="0B567B8E" w14:textId="77777777" w:rsidR="00C92AE1"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Entraineur</w:t>
      </w:r>
      <w:r w:rsidR="00C92AE1" w:rsidRPr="00022666">
        <w:rPr>
          <w:rFonts w:ascii="Marianne" w:hAnsi="Marianne" w:cs="Arial"/>
          <w:sz w:val="20"/>
          <w:szCs w:val="20"/>
        </w:rPr>
        <w:t xml:space="preserve"> national sous contrat de préparation olympique ou de haut niveau</w:t>
      </w:r>
    </w:p>
    <w:p w14:paraId="0FCEABA3" w14:textId="77777777" w:rsidR="00C92AE1"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Conseiller</w:t>
      </w:r>
      <w:r w:rsidR="00C92AE1" w:rsidRPr="00022666">
        <w:rPr>
          <w:rFonts w:ascii="Marianne" w:hAnsi="Marianne" w:cs="Arial"/>
          <w:sz w:val="20"/>
          <w:szCs w:val="20"/>
        </w:rPr>
        <w:t xml:space="preserve"> technique national exerçant auprès d'un directeur technique national d'une fédération sportive de discipline olympique ou para-olympique (1re catégorie) des fonctions requérant un haut niveau d'expertise, une expérience diversifiée, une forte autonomie ainsi que des sujétions particulières</w:t>
      </w:r>
    </w:p>
    <w:p w14:paraId="069B56C6" w14:textId="77777777" w:rsidR="00C92AE1"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Responsable</w:t>
      </w:r>
      <w:r w:rsidR="00C92AE1" w:rsidRPr="00022666">
        <w:rPr>
          <w:rFonts w:ascii="Marianne" w:hAnsi="Marianne" w:cs="Arial"/>
          <w:sz w:val="20"/>
          <w:szCs w:val="20"/>
        </w:rPr>
        <w:t xml:space="preserve"> d'un pôle ressource national</w:t>
      </w:r>
    </w:p>
    <w:p w14:paraId="105C9325" w14:textId="77777777" w:rsidR="00D30B0F" w:rsidRPr="00022666" w:rsidRDefault="00D30B0F" w:rsidP="00BE3E1C">
      <w:pPr>
        <w:ind w:left="142" w:right="254"/>
        <w:rPr>
          <w:rFonts w:ascii="Marianne" w:hAnsi="Marianne"/>
          <w:sz w:val="20"/>
          <w:szCs w:val="20"/>
        </w:rPr>
      </w:pPr>
    </w:p>
    <w:p w14:paraId="4A85A22C" w14:textId="77777777" w:rsidR="00D30B0F" w:rsidRPr="00022666" w:rsidRDefault="00D30B0F" w:rsidP="00BE3E1C">
      <w:pPr>
        <w:ind w:left="142" w:right="254"/>
        <w:rPr>
          <w:rFonts w:ascii="Marianne" w:hAnsi="Marianne" w:cs="Arial"/>
          <w:b/>
          <w:color w:val="000000"/>
          <w:sz w:val="20"/>
          <w:szCs w:val="20"/>
        </w:rPr>
      </w:pPr>
      <w:r w:rsidRPr="00022666">
        <w:rPr>
          <w:rFonts w:ascii="Marianne" w:hAnsi="Marianne" w:cs="Arial"/>
          <w:b/>
          <w:color w:val="000000"/>
          <w:sz w:val="20"/>
          <w:szCs w:val="20"/>
          <w:highlight w:val="yellow"/>
        </w:rPr>
        <w:t>APPLICATION DU I DE L’ARTICLE 14-4 DU DECRET N° 85-720 DU 10 JUILLET 1985 ET DE L’ARTICLE 2 DE L’ARRÊTÉ DU 11 SEPTEMBRE 2018</w:t>
      </w:r>
    </w:p>
    <w:p w14:paraId="03AB4083" w14:textId="77777777" w:rsidR="00C92AE1" w:rsidRPr="00022666" w:rsidRDefault="00E9770D" w:rsidP="00BE3E1C">
      <w:pPr>
        <w:pStyle w:val="Paragraphedeliste"/>
        <w:numPr>
          <w:ilvl w:val="0"/>
          <w:numId w:val="12"/>
        </w:numPr>
        <w:tabs>
          <w:tab w:val="left" w:pos="709"/>
          <w:tab w:val="left" w:pos="6476"/>
        </w:tabs>
        <w:ind w:left="142" w:right="254" w:firstLine="0"/>
        <w:rPr>
          <w:rFonts w:ascii="Marianne" w:hAnsi="Marianne" w:cs="Arial"/>
          <w:color w:val="000000"/>
          <w:sz w:val="20"/>
          <w:szCs w:val="20"/>
        </w:rPr>
      </w:pPr>
      <w:r w:rsidRPr="00022666">
        <w:rPr>
          <w:rFonts w:ascii="Marianne" w:hAnsi="Marianne" w:cs="Arial"/>
          <w:sz w:val="20"/>
          <w:szCs w:val="20"/>
        </w:rPr>
        <w:lastRenderedPageBreak/>
        <w:t xml:space="preserve">Est prise en compte au </w:t>
      </w:r>
      <w:r w:rsidR="00CF0986" w:rsidRPr="00022666">
        <w:rPr>
          <w:rFonts w:ascii="Marianne" w:hAnsi="Marianne" w:cs="Arial"/>
          <w:sz w:val="20"/>
          <w:szCs w:val="20"/>
        </w:rPr>
        <w:t>titre des f</w:t>
      </w:r>
      <w:r w:rsidR="00A322BA" w:rsidRPr="00022666">
        <w:rPr>
          <w:rFonts w:ascii="Marianne" w:hAnsi="Marianne" w:cs="Arial"/>
          <w:sz w:val="20"/>
          <w:szCs w:val="20"/>
        </w:rPr>
        <w:t>onctions</w:t>
      </w:r>
      <w:r w:rsidR="00C92AE1" w:rsidRPr="00022666">
        <w:rPr>
          <w:rFonts w:ascii="Marianne" w:hAnsi="Marianne" w:cs="Arial"/>
          <w:sz w:val="20"/>
          <w:szCs w:val="20"/>
        </w:rPr>
        <w:t xml:space="preserve"> accomplies dans des conditions d'exercice difficiles, l'affectation en qualité de conseiller d'animation sportive ou de conseiller technique sportif dans un service déconcentré relevant du ministre chargé des sports en Guyane et à Mayotte</w:t>
      </w:r>
    </w:p>
    <w:p w14:paraId="5BD6A2DA" w14:textId="77777777" w:rsidR="00D30B0F" w:rsidRPr="00022666" w:rsidRDefault="00D30B0F" w:rsidP="00FF4297">
      <w:pPr>
        <w:pStyle w:val="NormalWeb"/>
        <w:shd w:val="clear" w:color="auto" w:fill="FFFFFF"/>
        <w:spacing w:before="0" w:beforeAutospacing="0" w:after="0" w:afterAutospacing="0"/>
        <w:ind w:right="254"/>
        <w:rPr>
          <w:rFonts w:ascii="Marianne" w:hAnsi="Marianne" w:cs="Arial"/>
          <w:sz w:val="20"/>
          <w:szCs w:val="20"/>
        </w:rPr>
      </w:pPr>
    </w:p>
    <w:p w14:paraId="5432670D" w14:textId="77777777" w:rsidR="00C956A0" w:rsidRPr="00022666" w:rsidRDefault="00C956A0" w:rsidP="00BE3E1C">
      <w:pPr>
        <w:pStyle w:val="NormalWeb"/>
        <w:shd w:val="clear" w:color="auto" w:fill="FFFFFF"/>
        <w:spacing w:before="0" w:beforeAutospacing="0" w:after="0" w:afterAutospacing="0"/>
        <w:ind w:left="142" w:right="254"/>
        <w:jc w:val="center"/>
        <w:rPr>
          <w:rFonts w:ascii="Marianne" w:hAnsi="Marianne" w:cs="Arial"/>
          <w:sz w:val="20"/>
          <w:szCs w:val="20"/>
          <w:u w:val="single"/>
        </w:rPr>
      </w:pPr>
      <w:r w:rsidRPr="00022666">
        <w:rPr>
          <w:rFonts w:ascii="Marianne" w:hAnsi="Marianne" w:cs="Arial"/>
          <w:sz w:val="20"/>
          <w:szCs w:val="20"/>
          <w:u w:val="single"/>
        </w:rPr>
        <w:t>Conseillers d’éducation populaire et de jeunesse :</w:t>
      </w:r>
    </w:p>
    <w:p w14:paraId="2CA8401B" w14:textId="77777777" w:rsidR="00C956A0" w:rsidRPr="00022666" w:rsidRDefault="00C956A0" w:rsidP="00BE3E1C">
      <w:pPr>
        <w:pStyle w:val="NormalWeb"/>
        <w:shd w:val="clear" w:color="auto" w:fill="FFFFFF"/>
        <w:spacing w:before="0" w:beforeAutospacing="0" w:after="0" w:afterAutospacing="0"/>
        <w:ind w:left="142" w:right="254"/>
        <w:jc w:val="center"/>
        <w:rPr>
          <w:rFonts w:ascii="Marianne" w:hAnsi="Marianne" w:cs="Arial"/>
          <w:sz w:val="20"/>
          <w:szCs w:val="20"/>
        </w:rPr>
      </w:pPr>
      <w:r w:rsidRPr="00022666">
        <w:rPr>
          <w:rFonts w:ascii="Marianne" w:hAnsi="Marianne" w:cs="Arial"/>
          <w:sz w:val="20"/>
          <w:szCs w:val="20"/>
        </w:rPr>
        <w:t>Avoir atteint au moins le 3</w:t>
      </w:r>
      <w:r w:rsidRPr="00022666">
        <w:rPr>
          <w:rFonts w:ascii="Marianne" w:hAnsi="Marianne" w:cs="Arial"/>
          <w:sz w:val="20"/>
          <w:szCs w:val="20"/>
          <w:vertAlign w:val="superscript"/>
        </w:rPr>
        <w:t>éme</w:t>
      </w:r>
      <w:r w:rsidRPr="00022666">
        <w:rPr>
          <w:rFonts w:ascii="Marianne" w:hAnsi="Marianne" w:cs="Arial"/>
          <w:sz w:val="20"/>
          <w:szCs w:val="20"/>
        </w:rPr>
        <w:t xml:space="preserve"> échelon de la hors classe et justifie</w:t>
      </w:r>
      <w:r w:rsidR="00CF0986" w:rsidRPr="00022666">
        <w:rPr>
          <w:rFonts w:ascii="Marianne" w:hAnsi="Marianne" w:cs="Arial"/>
          <w:sz w:val="20"/>
          <w:szCs w:val="20"/>
        </w:rPr>
        <w:t>r</w:t>
      </w:r>
      <w:r w:rsidRPr="00022666">
        <w:rPr>
          <w:rFonts w:ascii="Marianne" w:hAnsi="Marianne" w:cs="Arial"/>
          <w:sz w:val="20"/>
          <w:szCs w:val="20"/>
        </w:rPr>
        <w:t xml:space="preserve"> de huit années de fonctions définies par l’arrêté du 11 septembre 2018</w:t>
      </w:r>
    </w:p>
    <w:p w14:paraId="4DB0123E" w14:textId="77777777" w:rsidR="00D30B0F" w:rsidRPr="00022666" w:rsidRDefault="00D30B0F" w:rsidP="00BE3E1C">
      <w:pPr>
        <w:pStyle w:val="NormalWeb"/>
        <w:shd w:val="clear" w:color="auto" w:fill="FFFFFF"/>
        <w:spacing w:before="0" w:beforeAutospacing="0" w:after="0" w:afterAutospacing="0"/>
        <w:ind w:left="142" w:right="254"/>
        <w:rPr>
          <w:rFonts w:ascii="Marianne" w:hAnsi="Marianne" w:cs="Arial"/>
          <w:sz w:val="20"/>
          <w:szCs w:val="20"/>
        </w:rPr>
      </w:pPr>
    </w:p>
    <w:p w14:paraId="76B8A478" w14:textId="77777777" w:rsidR="00C956A0" w:rsidRPr="00022666" w:rsidRDefault="00C956A0" w:rsidP="00BE3E1C">
      <w:pPr>
        <w:ind w:left="142" w:right="254"/>
        <w:rPr>
          <w:rFonts w:ascii="Marianne" w:hAnsi="Marianne" w:cs="Arial"/>
          <w:b/>
          <w:color w:val="000000"/>
          <w:sz w:val="20"/>
          <w:szCs w:val="20"/>
        </w:rPr>
      </w:pPr>
      <w:r w:rsidRPr="00022666">
        <w:rPr>
          <w:rFonts w:ascii="Marianne" w:hAnsi="Marianne" w:cs="Arial"/>
          <w:b/>
          <w:color w:val="000000"/>
          <w:sz w:val="20"/>
          <w:szCs w:val="20"/>
          <w:highlight w:val="yellow"/>
        </w:rPr>
        <w:t>APPLICATION DU I DE L’ARTICLE 14-4 DU DECRET N° 85-720 DU 10 JUILLET 1985 ET DE L’ARTICLE 1 DE L’ARRÊTÉ DU 11 SEPTEMBRE 2018</w:t>
      </w:r>
    </w:p>
    <w:p w14:paraId="248A8888" w14:textId="77777777" w:rsidR="00C956A0"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Emploi</w:t>
      </w:r>
      <w:r w:rsidR="00C956A0" w:rsidRPr="00022666">
        <w:rPr>
          <w:rFonts w:ascii="Marianne" w:hAnsi="Marianne" w:cs="Arial"/>
          <w:sz w:val="20"/>
          <w:szCs w:val="20"/>
        </w:rPr>
        <w:t xml:space="preserve"> de direction de l'administration territoriale de l'Etat dans les services relevant du ministre chargé de la jeunesse </w:t>
      </w:r>
    </w:p>
    <w:p w14:paraId="71A48379" w14:textId="77777777" w:rsidR="00C956A0"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Emploi</w:t>
      </w:r>
      <w:r w:rsidR="00C956A0" w:rsidRPr="00022666">
        <w:rPr>
          <w:rFonts w:ascii="Marianne" w:hAnsi="Marianne" w:cs="Arial"/>
          <w:sz w:val="20"/>
          <w:szCs w:val="20"/>
        </w:rPr>
        <w:t xml:space="preserve"> de direction d'établissements publics relevant du ministre chargé de la jeunesse</w:t>
      </w:r>
    </w:p>
    <w:p w14:paraId="4F54B064" w14:textId="77777777" w:rsidR="00C956A0"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Chef</w:t>
      </w:r>
      <w:r w:rsidR="00C956A0" w:rsidRPr="00022666">
        <w:rPr>
          <w:rFonts w:ascii="Marianne" w:hAnsi="Marianne" w:cs="Arial"/>
          <w:sz w:val="20"/>
          <w:szCs w:val="20"/>
        </w:rPr>
        <w:t xml:space="preserve"> de bureau et chef de mission au sein de l'administration centrale relevant du ministre chargé de la jeunesse </w:t>
      </w:r>
    </w:p>
    <w:p w14:paraId="7EFFDAD8" w14:textId="77777777" w:rsidR="00C956A0"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Fonctions</w:t>
      </w:r>
      <w:r w:rsidR="00C956A0" w:rsidRPr="00022666">
        <w:rPr>
          <w:rFonts w:ascii="Marianne" w:hAnsi="Marianne" w:cs="Arial"/>
          <w:sz w:val="20"/>
          <w:szCs w:val="20"/>
        </w:rPr>
        <w:t xml:space="preserve"> de deux niveaux au plus inférieure à celles de directeur général ou directeur dans un établissement public ou un service déconcentré relevant du ministre chargé de la jeunesse</w:t>
      </w:r>
    </w:p>
    <w:p w14:paraId="387B8D9A" w14:textId="77777777" w:rsidR="00C956A0"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Référent</w:t>
      </w:r>
      <w:r w:rsidR="00C956A0" w:rsidRPr="00022666">
        <w:rPr>
          <w:rFonts w:ascii="Marianne" w:hAnsi="Marianne" w:cs="Arial"/>
          <w:sz w:val="20"/>
          <w:szCs w:val="20"/>
        </w:rPr>
        <w:t xml:space="preserve"> technique et pédagogique ou expert national dans un champ disciplinaire ou un domaine d'activité lié à l'éducation populaire, à la jeunesse et à la vie associative requérant un haut niveau d'expertise ainsi qu'une expérience diversifiée et impliquant une forte autonomie ainsi que des sujétions particulières </w:t>
      </w:r>
    </w:p>
    <w:p w14:paraId="76F40D9B" w14:textId="77777777" w:rsidR="00C956A0" w:rsidRPr="00022666" w:rsidRDefault="00A322BA" w:rsidP="00BE3E1C">
      <w:pPr>
        <w:pStyle w:val="Paragraphedeliste"/>
        <w:numPr>
          <w:ilvl w:val="0"/>
          <w:numId w:val="1"/>
        </w:numPr>
        <w:spacing w:before="60"/>
        <w:ind w:left="142" w:right="254" w:firstLine="0"/>
        <w:jc w:val="both"/>
        <w:rPr>
          <w:rFonts w:ascii="Marianne" w:hAnsi="Marianne" w:cs="Arial"/>
          <w:sz w:val="20"/>
          <w:szCs w:val="20"/>
        </w:rPr>
      </w:pPr>
      <w:r w:rsidRPr="00022666">
        <w:rPr>
          <w:rFonts w:ascii="Marianne" w:hAnsi="Marianne" w:cs="Arial"/>
          <w:sz w:val="20"/>
          <w:szCs w:val="20"/>
        </w:rPr>
        <w:t>Fonctions</w:t>
      </w:r>
      <w:r w:rsidR="00C956A0" w:rsidRPr="00022666">
        <w:rPr>
          <w:rFonts w:ascii="Marianne" w:hAnsi="Marianne" w:cs="Arial"/>
          <w:sz w:val="20"/>
          <w:szCs w:val="20"/>
        </w:rPr>
        <w:t xml:space="preserve"> de chargé de conception et de coordination d'une politique publique de jeunesse, d'éducation populaire et de vie associative à l'échelon territorial mobilisant des partenaires issus de champs professionnels multiples requérant un haut niveau d'expertise ainsi qu'une expérience diversifiée et impliquant une forte autonomie ainsi que des sujétions particulières.</w:t>
      </w:r>
    </w:p>
    <w:p w14:paraId="0BBAEA26" w14:textId="77777777" w:rsidR="00D30B0F" w:rsidRPr="00022666" w:rsidRDefault="00D30B0F" w:rsidP="009E2021">
      <w:pPr>
        <w:pStyle w:val="NormalWeb"/>
        <w:shd w:val="clear" w:color="auto" w:fill="FFFFFF"/>
        <w:spacing w:before="0" w:beforeAutospacing="0" w:after="0" w:afterAutospacing="0"/>
        <w:ind w:right="254"/>
        <w:rPr>
          <w:rFonts w:ascii="Marianne" w:hAnsi="Marianne" w:cs="Arial"/>
          <w:sz w:val="20"/>
          <w:szCs w:val="20"/>
        </w:rPr>
      </w:pPr>
    </w:p>
    <w:p w14:paraId="1CB56A94" w14:textId="77777777" w:rsidR="00F7351A" w:rsidRPr="00C435A4" w:rsidRDefault="00F7351A" w:rsidP="00BE3E1C">
      <w:pPr>
        <w:pStyle w:val="NormalWeb"/>
        <w:shd w:val="clear" w:color="auto" w:fill="FFFFFF"/>
        <w:spacing w:before="0" w:beforeAutospacing="0" w:after="0" w:afterAutospacing="0"/>
        <w:ind w:left="142" w:right="254"/>
        <w:rPr>
          <w:rFonts w:ascii="Marianne" w:hAnsi="Marianne" w:cs="Arial"/>
          <w:b/>
          <w:sz w:val="20"/>
          <w:szCs w:val="20"/>
          <w:u w:val="single"/>
        </w:rPr>
      </w:pPr>
      <w:r w:rsidRPr="00C435A4">
        <w:rPr>
          <w:rFonts w:ascii="Marianne" w:hAnsi="Marianne" w:cs="Arial"/>
          <w:b/>
          <w:sz w:val="20"/>
          <w:szCs w:val="20"/>
          <w:u w:val="single"/>
        </w:rPr>
        <w:t xml:space="preserve">VIVIER 2 </w:t>
      </w:r>
    </w:p>
    <w:p w14:paraId="76C68122" w14:textId="77777777" w:rsidR="00C956A0" w:rsidRPr="00022666" w:rsidRDefault="00C956A0" w:rsidP="00BE3E1C">
      <w:pPr>
        <w:pStyle w:val="NormalWeb"/>
        <w:shd w:val="clear" w:color="auto" w:fill="FFFFFF"/>
        <w:spacing w:before="0" w:beforeAutospacing="0" w:after="0" w:afterAutospacing="0"/>
        <w:ind w:left="142" w:right="254"/>
        <w:rPr>
          <w:rFonts w:ascii="Marianne" w:hAnsi="Marianne" w:cs="Arial"/>
          <w:b/>
          <w:sz w:val="20"/>
          <w:szCs w:val="20"/>
        </w:rPr>
      </w:pPr>
    </w:p>
    <w:p w14:paraId="3854FF98" w14:textId="77777777" w:rsidR="00C956A0" w:rsidRPr="00022666" w:rsidRDefault="00C956A0" w:rsidP="00BE3E1C">
      <w:pPr>
        <w:tabs>
          <w:tab w:val="left" w:pos="4181"/>
          <w:tab w:val="left" w:pos="8434"/>
        </w:tabs>
        <w:ind w:left="142" w:right="254"/>
        <w:rPr>
          <w:rFonts w:ascii="Marianne" w:hAnsi="Marianne" w:cs="Arial"/>
          <w:color w:val="000000"/>
          <w:sz w:val="20"/>
          <w:szCs w:val="20"/>
        </w:rPr>
      </w:pPr>
      <w:r w:rsidRPr="00022666">
        <w:rPr>
          <w:rFonts w:ascii="Marianne" w:hAnsi="Marianne" w:cs="Arial"/>
          <w:b/>
          <w:color w:val="000000"/>
          <w:sz w:val="20"/>
          <w:szCs w:val="20"/>
          <w:highlight w:val="yellow"/>
        </w:rPr>
        <w:t>APPLICATION DU III DE L’ARTICLE 14-4 DU DECRET N° 85-720 DU 10 JUILLET 1985, 13-4 DU DECRET N°85-721 DU 10 JUILLET 1985 ET 20-1 DU DECRET N°2004-272 DU 24 MARS 2004</w:t>
      </w:r>
    </w:p>
    <w:p w14:paraId="2FDE4901" w14:textId="77777777" w:rsidR="00C956A0" w:rsidRPr="00022666" w:rsidRDefault="00C956A0" w:rsidP="00BE3E1C">
      <w:pPr>
        <w:tabs>
          <w:tab w:val="left" w:pos="4181"/>
          <w:tab w:val="left" w:pos="8434"/>
        </w:tabs>
        <w:ind w:left="142" w:right="254"/>
        <w:rPr>
          <w:rFonts w:ascii="Marianne" w:hAnsi="Marianne" w:cs="Arial"/>
          <w:color w:val="000000"/>
          <w:sz w:val="20"/>
          <w:szCs w:val="20"/>
        </w:rPr>
      </w:pPr>
    </w:p>
    <w:p w14:paraId="7DA37C95" w14:textId="77777777" w:rsidR="008F7291" w:rsidRPr="00022666" w:rsidRDefault="00C956A0" w:rsidP="003667C4">
      <w:pPr>
        <w:ind w:left="142" w:right="254"/>
        <w:jc w:val="both"/>
        <w:rPr>
          <w:rFonts w:ascii="Marianne" w:hAnsi="Marianne" w:cs="Arial"/>
          <w:sz w:val="20"/>
          <w:szCs w:val="20"/>
        </w:rPr>
      </w:pPr>
      <w:r w:rsidRPr="00022666">
        <w:rPr>
          <w:rFonts w:ascii="Marianne" w:hAnsi="Marianne" w:cs="Arial"/>
          <w:sz w:val="20"/>
          <w:szCs w:val="20"/>
        </w:rPr>
        <w:t>Dans la limite de 20 % du nombre des promotions annuelles, peuvent également être inscrits au tableau d'avancement au grade de classe exceptionnelle les professeurs de sport</w:t>
      </w:r>
      <w:r w:rsidR="008F7291" w:rsidRPr="00022666">
        <w:rPr>
          <w:rFonts w:ascii="Marianne" w:hAnsi="Marianne" w:cs="Arial"/>
          <w:sz w:val="20"/>
          <w:szCs w:val="20"/>
        </w:rPr>
        <w:t xml:space="preserve">, les </w:t>
      </w:r>
      <w:r w:rsidRPr="00022666">
        <w:rPr>
          <w:rFonts w:ascii="Marianne" w:hAnsi="Marianne" w:cs="Arial"/>
          <w:sz w:val="20"/>
          <w:szCs w:val="20"/>
        </w:rPr>
        <w:t>CEPJ</w:t>
      </w:r>
      <w:r w:rsidR="008F7291" w:rsidRPr="00022666">
        <w:rPr>
          <w:rFonts w:ascii="Marianne" w:hAnsi="Marianne" w:cs="Arial"/>
          <w:sz w:val="20"/>
          <w:szCs w:val="20"/>
        </w:rPr>
        <w:t xml:space="preserve"> ou les </w:t>
      </w:r>
      <w:r w:rsidRPr="00022666">
        <w:rPr>
          <w:rFonts w:ascii="Marianne" w:hAnsi="Marianne" w:cs="Arial"/>
          <w:sz w:val="20"/>
          <w:szCs w:val="20"/>
        </w:rPr>
        <w:t xml:space="preserve">CTPS hors classe ayant fait preuve d'une valeur professionnelle exceptionnelle au regard de l'ensemble de leur carrière. </w:t>
      </w:r>
    </w:p>
    <w:p w14:paraId="03EF5C70" w14:textId="77777777" w:rsidR="00A322BA" w:rsidRPr="00022666" w:rsidRDefault="00C956A0" w:rsidP="00BE3E1C">
      <w:pPr>
        <w:ind w:left="142" w:right="254"/>
        <w:jc w:val="both"/>
        <w:rPr>
          <w:rFonts w:ascii="Marianne" w:hAnsi="Marianne" w:cs="Arial"/>
          <w:sz w:val="20"/>
          <w:szCs w:val="20"/>
        </w:rPr>
      </w:pPr>
      <w:r w:rsidRPr="00022666">
        <w:rPr>
          <w:rFonts w:ascii="Marianne" w:hAnsi="Marianne" w:cs="Arial"/>
          <w:sz w:val="20"/>
          <w:szCs w:val="20"/>
        </w:rPr>
        <w:t>Les intéressés doivent</w:t>
      </w:r>
      <w:r w:rsidR="00A322BA" w:rsidRPr="00022666">
        <w:rPr>
          <w:rFonts w:ascii="Marianne" w:hAnsi="Marianne" w:cs="Arial"/>
          <w:sz w:val="20"/>
          <w:szCs w:val="20"/>
        </w:rPr>
        <w:t> :</w:t>
      </w:r>
    </w:p>
    <w:p w14:paraId="10B9F55B" w14:textId="77777777" w:rsidR="00A322BA" w:rsidRPr="00022666" w:rsidRDefault="00C956A0" w:rsidP="00BE3E1C">
      <w:pPr>
        <w:pStyle w:val="Paragraphedeliste"/>
        <w:numPr>
          <w:ilvl w:val="0"/>
          <w:numId w:val="13"/>
        </w:numPr>
        <w:ind w:left="142" w:right="254" w:firstLine="0"/>
        <w:jc w:val="both"/>
        <w:rPr>
          <w:rFonts w:ascii="Marianne" w:eastAsia="Times New Roman" w:hAnsi="Marianne" w:cs="Arial"/>
          <w:color w:val="000000"/>
          <w:sz w:val="20"/>
          <w:szCs w:val="20"/>
        </w:rPr>
      </w:pPr>
      <w:r w:rsidRPr="00022666">
        <w:rPr>
          <w:rFonts w:ascii="Marianne" w:hAnsi="Marianne" w:cs="Arial"/>
          <w:sz w:val="20"/>
          <w:szCs w:val="20"/>
        </w:rPr>
        <w:t>avoir atteint le 7</w:t>
      </w:r>
      <w:r w:rsidRPr="00022666">
        <w:rPr>
          <w:rFonts w:ascii="Marianne" w:hAnsi="Marianne" w:cs="Arial"/>
          <w:sz w:val="20"/>
          <w:szCs w:val="20"/>
          <w:vertAlign w:val="superscript"/>
        </w:rPr>
        <w:t>ème</w:t>
      </w:r>
      <w:r w:rsidRPr="00022666">
        <w:rPr>
          <w:rFonts w:ascii="Marianne" w:hAnsi="Marianne" w:cs="Arial"/>
          <w:sz w:val="20"/>
          <w:szCs w:val="20"/>
        </w:rPr>
        <w:t xml:space="preserve"> échelon de la hors classe</w:t>
      </w:r>
      <w:r w:rsidR="00A322BA" w:rsidRPr="00022666">
        <w:rPr>
          <w:rFonts w:ascii="Marianne" w:hAnsi="Marianne" w:cs="Arial"/>
          <w:sz w:val="20"/>
          <w:szCs w:val="20"/>
        </w:rPr>
        <w:t xml:space="preserve"> pour les </w:t>
      </w:r>
      <w:r w:rsidRPr="00022666">
        <w:rPr>
          <w:rFonts w:ascii="Marianne" w:hAnsi="Marianne" w:cs="Arial"/>
          <w:sz w:val="20"/>
          <w:szCs w:val="20"/>
        </w:rPr>
        <w:t>professeur</w:t>
      </w:r>
      <w:r w:rsidR="00A322BA" w:rsidRPr="00022666">
        <w:rPr>
          <w:rFonts w:ascii="Marianne" w:hAnsi="Marianne" w:cs="Arial"/>
          <w:sz w:val="20"/>
          <w:szCs w:val="20"/>
        </w:rPr>
        <w:t>s de sport ou les CEPJ</w:t>
      </w:r>
    </w:p>
    <w:p w14:paraId="49064E2B" w14:textId="77777777" w:rsidR="00C956A0" w:rsidRPr="00022666" w:rsidRDefault="00C956A0" w:rsidP="007078C9">
      <w:pPr>
        <w:pStyle w:val="Paragraphedeliste"/>
        <w:numPr>
          <w:ilvl w:val="0"/>
          <w:numId w:val="13"/>
        </w:numPr>
        <w:shd w:val="clear" w:color="auto" w:fill="FFFFFF"/>
        <w:spacing w:before="0"/>
        <w:ind w:left="142" w:right="254" w:firstLine="0"/>
        <w:jc w:val="both"/>
        <w:rPr>
          <w:rFonts w:ascii="Marianne" w:hAnsi="Marianne" w:cs="Arial"/>
          <w:b/>
          <w:sz w:val="20"/>
          <w:szCs w:val="20"/>
        </w:rPr>
      </w:pPr>
      <w:r w:rsidRPr="00022666">
        <w:rPr>
          <w:rFonts w:ascii="Marianne" w:hAnsi="Marianne" w:cs="Arial"/>
          <w:sz w:val="20"/>
          <w:szCs w:val="20"/>
        </w:rPr>
        <w:t>justifier de trois ans d’ancienneté dans le 4</w:t>
      </w:r>
      <w:r w:rsidRPr="00022666">
        <w:rPr>
          <w:rFonts w:ascii="Marianne" w:hAnsi="Marianne" w:cs="Arial"/>
          <w:sz w:val="20"/>
          <w:szCs w:val="20"/>
          <w:vertAlign w:val="superscript"/>
        </w:rPr>
        <w:t>ème</w:t>
      </w:r>
      <w:r w:rsidRPr="00022666">
        <w:rPr>
          <w:rFonts w:ascii="Marianne" w:hAnsi="Marianne" w:cs="Arial"/>
          <w:sz w:val="20"/>
          <w:szCs w:val="20"/>
        </w:rPr>
        <w:t xml:space="preserve"> échelon </w:t>
      </w:r>
      <w:r w:rsidR="00A322BA" w:rsidRPr="00022666">
        <w:rPr>
          <w:rFonts w:ascii="Marianne" w:hAnsi="Marianne" w:cs="Arial"/>
          <w:sz w:val="20"/>
          <w:szCs w:val="20"/>
        </w:rPr>
        <w:t xml:space="preserve">de la hors classe pour les </w:t>
      </w:r>
      <w:r w:rsidRPr="00022666">
        <w:rPr>
          <w:rFonts w:ascii="Marianne" w:hAnsi="Marianne" w:cs="Arial"/>
          <w:sz w:val="20"/>
          <w:szCs w:val="20"/>
        </w:rPr>
        <w:t>CTPS.</w:t>
      </w:r>
    </w:p>
    <w:sectPr w:rsidR="00C956A0" w:rsidRPr="00022666" w:rsidSect="009E2021">
      <w:pgSz w:w="16838" w:h="11906" w:orient="landscape" w:code="9"/>
      <w:pgMar w:top="56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CF68" w14:textId="77777777" w:rsidR="00F7351A" w:rsidRDefault="00F7351A" w:rsidP="00F7351A">
      <w:r>
        <w:separator/>
      </w:r>
    </w:p>
  </w:endnote>
  <w:endnote w:type="continuationSeparator" w:id="0">
    <w:p w14:paraId="5E9D8375" w14:textId="77777777" w:rsidR="00F7351A" w:rsidRDefault="00F7351A" w:rsidP="00F7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A49C" w14:textId="77777777" w:rsidR="00F7351A" w:rsidRDefault="00F7351A" w:rsidP="00F7351A">
      <w:r>
        <w:separator/>
      </w:r>
    </w:p>
  </w:footnote>
  <w:footnote w:type="continuationSeparator" w:id="0">
    <w:p w14:paraId="2D57CFEE" w14:textId="77777777" w:rsidR="00F7351A" w:rsidRDefault="00F7351A" w:rsidP="00F73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AFC"/>
    <w:multiLevelType w:val="hybridMultilevel"/>
    <w:tmpl w:val="EC7E2788"/>
    <w:lvl w:ilvl="0" w:tplc="040C000B">
      <w:start w:val="1"/>
      <w:numFmt w:val="bullet"/>
      <w:lvlText w:val=""/>
      <w:lvlJc w:val="left"/>
      <w:pPr>
        <w:ind w:left="1044" w:hanging="360"/>
      </w:pPr>
      <w:rPr>
        <w:rFonts w:ascii="Wingdings" w:hAnsi="Wingdings"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1" w15:restartNumberingAfterBreak="0">
    <w:nsid w:val="08FE2306"/>
    <w:multiLevelType w:val="hybridMultilevel"/>
    <w:tmpl w:val="C1B850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9B20C7"/>
    <w:multiLevelType w:val="hybridMultilevel"/>
    <w:tmpl w:val="71789B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31583D"/>
    <w:multiLevelType w:val="hybridMultilevel"/>
    <w:tmpl w:val="7A2AFFAC"/>
    <w:lvl w:ilvl="0" w:tplc="0748AAF2">
      <w:start w:val="2"/>
      <w:numFmt w:val="bullet"/>
      <w:lvlText w:val="-"/>
      <w:lvlJc w:val="left"/>
      <w:pPr>
        <w:ind w:left="-207" w:hanging="360"/>
      </w:pPr>
      <w:rPr>
        <w:rFonts w:ascii="Arial" w:eastAsia="Times New Roman" w:hAnsi="Arial" w:cs="Arial" w:hint="default"/>
        <w:color w:val="auto"/>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 w15:restartNumberingAfterBreak="0">
    <w:nsid w:val="2A890150"/>
    <w:multiLevelType w:val="hybridMultilevel"/>
    <w:tmpl w:val="43269CFC"/>
    <w:lvl w:ilvl="0" w:tplc="F69EC7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DD7041"/>
    <w:multiLevelType w:val="hybridMultilevel"/>
    <w:tmpl w:val="552CD34A"/>
    <w:lvl w:ilvl="0" w:tplc="040C000B">
      <w:start w:val="1"/>
      <w:numFmt w:val="bullet"/>
      <w:lvlText w:val=""/>
      <w:lvlJc w:val="left"/>
      <w:pPr>
        <w:ind w:left="298" w:hanging="360"/>
      </w:pPr>
      <w:rPr>
        <w:rFonts w:ascii="Wingdings" w:hAnsi="Wingdings" w:hint="default"/>
      </w:rPr>
    </w:lvl>
    <w:lvl w:ilvl="1" w:tplc="040C0003" w:tentative="1">
      <w:start w:val="1"/>
      <w:numFmt w:val="bullet"/>
      <w:lvlText w:val="o"/>
      <w:lvlJc w:val="left"/>
      <w:pPr>
        <w:ind w:left="1018" w:hanging="360"/>
      </w:pPr>
      <w:rPr>
        <w:rFonts w:ascii="Courier New" w:hAnsi="Courier New" w:cs="Courier New" w:hint="default"/>
      </w:rPr>
    </w:lvl>
    <w:lvl w:ilvl="2" w:tplc="040C0005" w:tentative="1">
      <w:start w:val="1"/>
      <w:numFmt w:val="bullet"/>
      <w:lvlText w:val=""/>
      <w:lvlJc w:val="left"/>
      <w:pPr>
        <w:ind w:left="1738" w:hanging="360"/>
      </w:pPr>
      <w:rPr>
        <w:rFonts w:ascii="Wingdings" w:hAnsi="Wingdings" w:hint="default"/>
      </w:rPr>
    </w:lvl>
    <w:lvl w:ilvl="3" w:tplc="040C0001" w:tentative="1">
      <w:start w:val="1"/>
      <w:numFmt w:val="bullet"/>
      <w:lvlText w:val=""/>
      <w:lvlJc w:val="left"/>
      <w:pPr>
        <w:ind w:left="2458" w:hanging="360"/>
      </w:pPr>
      <w:rPr>
        <w:rFonts w:ascii="Symbol" w:hAnsi="Symbol" w:hint="default"/>
      </w:rPr>
    </w:lvl>
    <w:lvl w:ilvl="4" w:tplc="040C0003" w:tentative="1">
      <w:start w:val="1"/>
      <w:numFmt w:val="bullet"/>
      <w:lvlText w:val="o"/>
      <w:lvlJc w:val="left"/>
      <w:pPr>
        <w:ind w:left="3178" w:hanging="360"/>
      </w:pPr>
      <w:rPr>
        <w:rFonts w:ascii="Courier New" w:hAnsi="Courier New" w:cs="Courier New" w:hint="default"/>
      </w:rPr>
    </w:lvl>
    <w:lvl w:ilvl="5" w:tplc="040C0005" w:tentative="1">
      <w:start w:val="1"/>
      <w:numFmt w:val="bullet"/>
      <w:lvlText w:val=""/>
      <w:lvlJc w:val="left"/>
      <w:pPr>
        <w:ind w:left="3898" w:hanging="360"/>
      </w:pPr>
      <w:rPr>
        <w:rFonts w:ascii="Wingdings" w:hAnsi="Wingdings" w:hint="default"/>
      </w:rPr>
    </w:lvl>
    <w:lvl w:ilvl="6" w:tplc="040C0001" w:tentative="1">
      <w:start w:val="1"/>
      <w:numFmt w:val="bullet"/>
      <w:lvlText w:val=""/>
      <w:lvlJc w:val="left"/>
      <w:pPr>
        <w:ind w:left="4618" w:hanging="360"/>
      </w:pPr>
      <w:rPr>
        <w:rFonts w:ascii="Symbol" w:hAnsi="Symbol" w:hint="default"/>
      </w:rPr>
    </w:lvl>
    <w:lvl w:ilvl="7" w:tplc="040C0003" w:tentative="1">
      <w:start w:val="1"/>
      <w:numFmt w:val="bullet"/>
      <w:lvlText w:val="o"/>
      <w:lvlJc w:val="left"/>
      <w:pPr>
        <w:ind w:left="5338" w:hanging="360"/>
      </w:pPr>
      <w:rPr>
        <w:rFonts w:ascii="Courier New" w:hAnsi="Courier New" w:cs="Courier New" w:hint="default"/>
      </w:rPr>
    </w:lvl>
    <w:lvl w:ilvl="8" w:tplc="040C0005" w:tentative="1">
      <w:start w:val="1"/>
      <w:numFmt w:val="bullet"/>
      <w:lvlText w:val=""/>
      <w:lvlJc w:val="left"/>
      <w:pPr>
        <w:ind w:left="6058" w:hanging="360"/>
      </w:pPr>
      <w:rPr>
        <w:rFonts w:ascii="Wingdings" w:hAnsi="Wingdings" w:hint="default"/>
      </w:rPr>
    </w:lvl>
  </w:abstractNum>
  <w:abstractNum w:abstractNumId="6" w15:restartNumberingAfterBreak="0">
    <w:nsid w:val="39B20EF2"/>
    <w:multiLevelType w:val="hybridMultilevel"/>
    <w:tmpl w:val="30245C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E063F5"/>
    <w:multiLevelType w:val="hybridMultilevel"/>
    <w:tmpl w:val="FA1A3F1E"/>
    <w:lvl w:ilvl="0" w:tplc="B8ECCC24">
      <w:start w:val="1"/>
      <w:numFmt w:val="decimal"/>
      <w:lvlText w:val="%1"/>
      <w:lvlJc w:val="left"/>
      <w:pPr>
        <w:ind w:left="374" w:hanging="154"/>
      </w:pPr>
      <w:rPr>
        <w:rFonts w:ascii="Calibri" w:eastAsia="Calibri" w:hAnsi="Calibri" w:cs="Calibri" w:hint="default"/>
        <w:w w:val="100"/>
        <w:sz w:val="21"/>
        <w:szCs w:val="21"/>
        <w:lang w:val="fr-FR" w:eastAsia="fr-FR" w:bidi="fr-FR"/>
      </w:rPr>
    </w:lvl>
    <w:lvl w:ilvl="1" w:tplc="0BBA60BE">
      <w:start w:val="1"/>
      <w:numFmt w:val="decimal"/>
      <w:lvlText w:val="%2"/>
      <w:lvlJc w:val="left"/>
      <w:pPr>
        <w:ind w:left="1368" w:hanging="154"/>
      </w:pPr>
      <w:rPr>
        <w:rFonts w:ascii="Calibri" w:eastAsia="Calibri" w:hAnsi="Calibri" w:cs="Calibri" w:hint="default"/>
        <w:b/>
        <w:bCs/>
        <w:w w:val="100"/>
        <w:sz w:val="21"/>
        <w:szCs w:val="21"/>
        <w:lang w:val="fr-FR" w:eastAsia="fr-FR" w:bidi="fr-FR"/>
      </w:rPr>
    </w:lvl>
    <w:lvl w:ilvl="2" w:tplc="D67CF1F2">
      <w:numFmt w:val="bullet"/>
      <w:lvlText w:val=""/>
      <w:lvlJc w:val="left"/>
      <w:pPr>
        <w:ind w:left="1807" w:hanging="284"/>
      </w:pPr>
      <w:rPr>
        <w:rFonts w:ascii="Symbol" w:eastAsia="Symbol" w:hAnsi="Symbol" w:cs="Symbol" w:hint="default"/>
        <w:w w:val="99"/>
        <w:sz w:val="20"/>
        <w:szCs w:val="20"/>
        <w:lang w:val="fr-FR" w:eastAsia="fr-FR" w:bidi="fr-FR"/>
      </w:rPr>
    </w:lvl>
    <w:lvl w:ilvl="3" w:tplc="7B2CACF8">
      <w:numFmt w:val="bullet"/>
      <w:lvlText w:val="•"/>
      <w:lvlJc w:val="left"/>
      <w:pPr>
        <w:ind w:left="2870" w:hanging="284"/>
      </w:pPr>
      <w:rPr>
        <w:rFonts w:hint="default"/>
        <w:lang w:val="fr-FR" w:eastAsia="fr-FR" w:bidi="fr-FR"/>
      </w:rPr>
    </w:lvl>
    <w:lvl w:ilvl="4" w:tplc="4A7AADA6">
      <w:numFmt w:val="bullet"/>
      <w:lvlText w:val="•"/>
      <w:lvlJc w:val="left"/>
      <w:pPr>
        <w:ind w:left="3941" w:hanging="284"/>
      </w:pPr>
      <w:rPr>
        <w:rFonts w:hint="default"/>
        <w:lang w:val="fr-FR" w:eastAsia="fr-FR" w:bidi="fr-FR"/>
      </w:rPr>
    </w:lvl>
    <w:lvl w:ilvl="5" w:tplc="30AA674A">
      <w:numFmt w:val="bullet"/>
      <w:lvlText w:val="•"/>
      <w:lvlJc w:val="left"/>
      <w:pPr>
        <w:ind w:left="5012" w:hanging="284"/>
      </w:pPr>
      <w:rPr>
        <w:rFonts w:hint="default"/>
        <w:lang w:val="fr-FR" w:eastAsia="fr-FR" w:bidi="fr-FR"/>
      </w:rPr>
    </w:lvl>
    <w:lvl w:ilvl="6" w:tplc="E93C5D98">
      <w:numFmt w:val="bullet"/>
      <w:lvlText w:val="•"/>
      <w:lvlJc w:val="left"/>
      <w:pPr>
        <w:ind w:left="6083" w:hanging="284"/>
      </w:pPr>
      <w:rPr>
        <w:rFonts w:hint="default"/>
        <w:lang w:val="fr-FR" w:eastAsia="fr-FR" w:bidi="fr-FR"/>
      </w:rPr>
    </w:lvl>
    <w:lvl w:ilvl="7" w:tplc="F2AE99B4">
      <w:numFmt w:val="bullet"/>
      <w:lvlText w:val="•"/>
      <w:lvlJc w:val="left"/>
      <w:pPr>
        <w:ind w:left="7154" w:hanging="284"/>
      </w:pPr>
      <w:rPr>
        <w:rFonts w:hint="default"/>
        <w:lang w:val="fr-FR" w:eastAsia="fr-FR" w:bidi="fr-FR"/>
      </w:rPr>
    </w:lvl>
    <w:lvl w:ilvl="8" w:tplc="2CAE5872">
      <w:numFmt w:val="bullet"/>
      <w:lvlText w:val="•"/>
      <w:lvlJc w:val="left"/>
      <w:pPr>
        <w:ind w:left="8224" w:hanging="284"/>
      </w:pPr>
      <w:rPr>
        <w:rFonts w:hint="default"/>
        <w:lang w:val="fr-FR" w:eastAsia="fr-FR" w:bidi="fr-FR"/>
      </w:rPr>
    </w:lvl>
  </w:abstractNum>
  <w:abstractNum w:abstractNumId="8" w15:restartNumberingAfterBreak="0">
    <w:nsid w:val="50495742"/>
    <w:multiLevelType w:val="hybridMultilevel"/>
    <w:tmpl w:val="A3CEA38A"/>
    <w:lvl w:ilvl="0" w:tplc="E7543B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683C69"/>
    <w:multiLevelType w:val="hybridMultilevel"/>
    <w:tmpl w:val="74AA1E80"/>
    <w:lvl w:ilvl="0" w:tplc="5CE6433C">
      <w:numFmt w:val="bullet"/>
      <w:lvlText w:val=""/>
      <w:lvlJc w:val="left"/>
      <w:pPr>
        <w:ind w:left="1182" w:hanging="567"/>
      </w:pPr>
      <w:rPr>
        <w:rFonts w:ascii="Symbol" w:eastAsia="Symbol" w:hAnsi="Symbol" w:cs="Symbol" w:hint="default"/>
        <w:w w:val="99"/>
        <w:sz w:val="20"/>
        <w:szCs w:val="20"/>
        <w:lang w:val="fr-FR" w:eastAsia="fr-FR" w:bidi="fr-FR"/>
      </w:rPr>
    </w:lvl>
    <w:lvl w:ilvl="1" w:tplc="B2E6B4EE">
      <w:numFmt w:val="bullet"/>
      <w:lvlText w:val="•"/>
      <w:lvlJc w:val="left"/>
      <w:pPr>
        <w:ind w:left="2184" w:hanging="567"/>
      </w:pPr>
      <w:rPr>
        <w:rFonts w:hint="default"/>
        <w:lang w:val="fr-FR" w:eastAsia="fr-FR" w:bidi="fr-FR"/>
      </w:rPr>
    </w:lvl>
    <w:lvl w:ilvl="2" w:tplc="A7CCAAA0">
      <w:numFmt w:val="bullet"/>
      <w:lvlText w:val="•"/>
      <w:lvlJc w:val="left"/>
      <w:pPr>
        <w:ind w:left="3189" w:hanging="567"/>
      </w:pPr>
      <w:rPr>
        <w:rFonts w:hint="default"/>
        <w:lang w:val="fr-FR" w:eastAsia="fr-FR" w:bidi="fr-FR"/>
      </w:rPr>
    </w:lvl>
    <w:lvl w:ilvl="3" w:tplc="5D88841E">
      <w:numFmt w:val="bullet"/>
      <w:lvlText w:val="•"/>
      <w:lvlJc w:val="left"/>
      <w:pPr>
        <w:ind w:left="4193" w:hanging="567"/>
      </w:pPr>
      <w:rPr>
        <w:rFonts w:hint="default"/>
        <w:lang w:val="fr-FR" w:eastAsia="fr-FR" w:bidi="fr-FR"/>
      </w:rPr>
    </w:lvl>
    <w:lvl w:ilvl="4" w:tplc="DA2E9360">
      <w:numFmt w:val="bullet"/>
      <w:lvlText w:val="•"/>
      <w:lvlJc w:val="left"/>
      <w:pPr>
        <w:ind w:left="5198" w:hanging="567"/>
      </w:pPr>
      <w:rPr>
        <w:rFonts w:hint="default"/>
        <w:lang w:val="fr-FR" w:eastAsia="fr-FR" w:bidi="fr-FR"/>
      </w:rPr>
    </w:lvl>
    <w:lvl w:ilvl="5" w:tplc="4D74D8A0">
      <w:numFmt w:val="bullet"/>
      <w:lvlText w:val="•"/>
      <w:lvlJc w:val="left"/>
      <w:pPr>
        <w:ind w:left="6203" w:hanging="567"/>
      </w:pPr>
      <w:rPr>
        <w:rFonts w:hint="default"/>
        <w:lang w:val="fr-FR" w:eastAsia="fr-FR" w:bidi="fr-FR"/>
      </w:rPr>
    </w:lvl>
    <w:lvl w:ilvl="6" w:tplc="F9A610A8">
      <w:numFmt w:val="bullet"/>
      <w:lvlText w:val="•"/>
      <w:lvlJc w:val="left"/>
      <w:pPr>
        <w:ind w:left="7207" w:hanging="567"/>
      </w:pPr>
      <w:rPr>
        <w:rFonts w:hint="default"/>
        <w:lang w:val="fr-FR" w:eastAsia="fr-FR" w:bidi="fr-FR"/>
      </w:rPr>
    </w:lvl>
    <w:lvl w:ilvl="7" w:tplc="6FEC1A32">
      <w:numFmt w:val="bullet"/>
      <w:lvlText w:val="•"/>
      <w:lvlJc w:val="left"/>
      <w:pPr>
        <w:ind w:left="8212" w:hanging="567"/>
      </w:pPr>
      <w:rPr>
        <w:rFonts w:hint="default"/>
        <w:lang w:val="fr-FR" w:eastAsia="fr-FR" w:bidi="fr-FR"/>
      </w:rPr>
    </w:lvl>
    <w:lvl w:ilvl="8" w:tplc="720CD33E">
      <w:numFmt w:val="bullet"/>
      <w:lvlText w:val="•"/>
      <w:lvlJc w:val="left"/>
      <w:pPr>
        <w:ind w:left="9217" w:hanging="567"/>
      </w:pPr>
      <w:rPr>
        <w:rFonts w:hint="default"/>
        <w:lang w:val="fr-FR" w:eastAsia="fr-FR" w:bidi="fr-FR"/>
      </w:rPr>
    </w:lvl>
  </w:abstractNum>
  <w:abstractNum w:abstractNumId="10" w15:restartNumberingAfterBreak="0">
    <w:nsid w:val="556C5942"/>
    <w:multiLevelType w:val="hybridMultilevel"/>
    <w:tmpl w:val="FADECA4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606B87"/>
    <w:multiLevelType w:val="hybridMultilevel"/>
    <w:tmpl w:val="7BC0D0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4E25CE"/>
    <w:multiLevelType w:val="hybridMultilevel"/>
    <w:tmpl w:val="2BCC96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6"/>
  </w:num>
  <w:num w:numId="5">
    <w:abstractNumId w:val="12"/>
  </w:num>
  <w:num w:numId="6">
    <w:abstractNumId w:val="0"/>
  </w:num>
  <w:num w:numId="7">
    <w:abstractNumId w:val="7"/>
  </w:num>
  <w:num w:numId="8">
    <w:abstractNumId w:val="10"/>
  </w:num>
  <w:num w:numId="9">
    <w:abstractNumId w:val="4"/>
  </w:num>
  <w:num w:numId="10">
    <w:abstractNumId w:val="9"/>
  </w:num>
  <w:num w:numId="11">
    <w:abstractNumId w:val="8"/>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808"/>
    <w:rsid w:val="00000FDB"/>
    <w:rsid w:val="00022666"/>
    <w:rsid w:val="00057049"/>
    <w:rsid w:val="0007799E"/>
    <w:rsid w:val="00077A34"/>
    <w:rsid w:val="00083C68"/>
    <w:rsid w:val="000A09DD"/>
    <w:rsid w:val="00104808"/>
    <w:rsid w:val="001169DF"/>
    <w:rsid w:val="00162261"/>
    <w:rsid w:val="001B394B"/>
    <w:rsid w:val="0025729A"/>
    <w:rsid w:val="00276C7A"/>
    <w:rsid w:val="003667C4"/>
    <w:rsid w:val="003F03FA"/>
    <w:rsid w:val="00495B5D"/>
    <w:rsid w:val="004D5001"/>
    <w:rsid w:val="004E32C4"/>
    <w:rsid w:val="00516956"/>
    <w:rsid w:val="006127E7"/>
    <w:rsid w:val="00614D0D"/>
    <w:rsid w:val="00634931"/>
    <w:rsid w:val="006446F0"/>
    <w:rsid w:val="006D149F"/>
    <w:rsid w:val="006E2C4A"/>
    <w:rsid w:val="00727552"/>
    <w:rsid w:val="00742AAA"/>
    <w:rsid w:val="0077204C"/>
    <w:rsid w:val="0078264D"/>
    <w:rsid w:val="007E440C"/>
    <w:rsid w:val="00854753"/>
    <w:rsid w:val="00854FAE"/>
    <w:rsid w:val="008A0234"/>
    <w:rsid w:val="008A21FB"/>
    <w:rsid w:val="008C6775"/>
    <w:rsid w:val="008F7291"/>
    <w:rsid w:val="00907855"/>
    <w:rsid w:val="009D7126"/>
    <w:rsid w:val="009E1395"/>
    <w:rsid w:val="009E2021"/>
    <w:rsid w:val="00A13863"/>
    <w:rsid w:val="00A322BA"/>
    <w:rsid w:val="00A33C42"/>
    <w:rsid w:val="00A34D54"/>
    <w:rsid w:val="00A95635"/>
    <w:rsid w:val="00AF36C3"/>
    <w:rsid w:val="00B908E8"/>
    <w:rsid w:val="00BD50C1"/>
    <w:rsid w:val="00BE3E1C"/>
    <w:rsid w:val="00C435A4"/>
    <w:rsid w:val="00C92AE1"/>
    <w:rsid w:val="00C956A0"/>
    <w:rsid w:val="00CD6AB2"/>
    <w:rsid w:val="00CF0986"/>
    <w:rsid w:val="00D16808"/>
    <w:rsid w:val="00D30B0F"/>
    <w:rsid w:val="00D60236"/>
    <w:rsid w:val="00E50CF7"/>
    <w:rsid w:val="00E9770D"/>
    <w:rsid w:val="00ED2FE8"/>
    <w:rsid w:val="00ED35CF"/>
    <w:rsid w:val="00ED5742"/>
    <w:rsid w:val="00EE0192"/>
    <w:rsid w:val="00EF0FFA"/>
    <w:rsid w:val="00F164E0"/>
    <w:rsid w:val="00F7351A"/>
    <w:rsid w:val="00FF4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CD6B"/>
  <w15:chartTrackingRefBased/>
  <w15:docId w15:val="{AC9B384E-F2F4-4B13-AA3C-4B2E0A4D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51A"/>
    <w:pPr>
      <w:spacing w:after="0" w:line="240" w:lineRule="auto"/>
    </w:pPr>
    <w:rPr>
      <w:rFonts w:eastAsia="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351A"/>
    <w:pPr>
      <w:tabs>
        <w:tab w:val="center" w:pos="4536"/>
        <w:tab w:val="right" w:pos="9072"/>
      </w:tabs>
    </w:pPr>
  </w:style>
  <w:style w:type="character" w:customStyle="1" w:styleId="En-tteCar">
    <w:name w:val="En-tête Car"/>
    <w:basedOn w:val="Policepardfaut"/>
    <w:link w:val="En-tte"/>
    <w:uiPriority w:val="99"/>
    <w:rsid w:val="00F7351A"/>
  </w:style>
  <w:style w:type="paragraph" w:styleId="Pieddepage">
    <w:name w:val="footer"/>
    <w:basedOn w:val="Normal"/>
    <w:link w:val="PieddepageCar"/>
    <w:uiPriority w:val="99"/>
    <w:unhideWhenUsed/>
    <w:rsid w:val="00F7351A"/>
    <w:pPr>
      <w:tabs>
        <w:tab w:val="center" w:pos="4536"/>
        <w:tab w:val="right" w:pos="9072"/>
      </w:tabs>
    </w:pPr>
  </w:style>
  <w:style w:type="character" w:customStyle="1" w:styleId="PieddepageCar">
    <w:name w:val="Pied de page Car"/>
    <w:basedOn w:val="Policepardfaut"/>
    <w:link w:val="Pieddepage"/>
    <w:uiPriority w:val="99"/>
    <w:rsid w:val="00F7351A"/>
  </w:style>
  <w:style w:type="paragraph" w:styleId="NormalWeb">
    <w:name w:val="Normal (Web)"/>
    <w:basedOn w:val="Normal"/>
    <w:uiPriority w:val="99"/>
    <w:rsid w:val="00F7351A"/>
    <w:pPr>
      <w:spacing w:before="100" w:beforeAutospacing="1" w:after="100" w:afterAutospacing="1"/>
    </w:pPr>
    <w:rPr>
      <w:rFonts w:ascii="Verdana" w:hAnsi="Verdana"/>
      <w:color w:val="000000"/>
      <w:sz w:val="18"/>
      <w:szCs w:val="18"/>
    </w:rPr>
  </w:style>
  <w:style w:type="paragraph" w:customStyle="1" w:styleId="xl65">
    <w:name w:val="xl65"/>
    <w:basedOn w:val="Normal"/>
    <w:rsid w:val="00F7351A"/>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character" w:customStyle="1" w:styleId="IntgralebaseCar">
    <w:name w:val="Intégrale_base Car"/>
    <w:link w:val="Intgralebase"/>
    <w:uiPriority w:val="99"/>
    <w:locked/>
    <w:rsid w:val="00F7351A"/>
    <w:rPr>
      <w:rFonts w:ascii="Arial" w:hAnsi="Arial" w:cs="Arial"/>
    </w:rPr>
  </w:style>
  <w:style w:type="paragraph" w:customStyle="1" w:styleId="Intgralebase">
    <w:name w:val="Intégrale_base"/>
    <w:link w:val="IntgralebaseCar"/>
    <w:uiPriority w:val="99"/>
    <w:rsid w:val="00F7351A"/>
    <w:pPr>
      <w:spacing w:after="0" w:line="280" w:lineRule="exact"/>
    </w:pPr>
    <w:rPr>
      <w:rFonts w:ascii="Arial" w:hAnsi="Arial" w:cs="Arial"/>
    </w:rPr>
  </w:style>
  <w:style w:type="character" w:styleId="lev">
    <w:name w:val="Strong"/>
    <w:basedOn w:val="Policepardfaut"/>
    <w:uiPriority w:val="22"/>
    <w:qFormat/>
    <w:rsid w:val="00F7351A"/>
    <w:rPr>
      <w:rFonts w:cs="Times New Roman"/>
      <w:b/>
    </w:rPr>
  </w:style>
  <w:style w:type="table" w:styleId="Grilledutableau">
    <w:name w:val="Table Grid"/>
    <w:basedOn w:val="TableauNormal"/>
    <w:uiPriority w:val="39"/>
    <w:rsid w:val="00F7351A"/>
    <w:pPr>
      <w:spacing w:after="0" w:line="240" w:lineRule="auto"/>
    </w:pPr>
    <w:rPr>
      <w:rFonts w:asciiTheme="minorHAnsi" w:eastAsiaTheme="minorEastAsia" w:hAnsiTheme="minorHAns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9E1395"/>
    <w:pPr>
      <w:widowControl w:val="0"/>
      <w:autoSpaceDE w:val="0"/>
      <w:autoSpaceDN w:val="0"/>
    </w:pPr>
    <w:rPr>
      <w:rFonts w:ascii="Calibri" w:eastAsia="Calibri" w:hAnsi="Calibri" w:cs="Calibri"/>
      <w:sz w:val="21"/>
      <w:szCs w:val="21"/>
      <w:lang w:bidi="fr-FR"/>
    </w:rPr>
  </w:style>
  <w:style w:type="character" w:customStyle="1" w:styleId="CorpsdetexteCar">
    <w:name w:val="Corps de texte Car"/>
    <w:basedOn w:val="Policepardfaut"/>
    <w:link w:val="Corpsdetexte"/>
    <w:uiPriority w:val="1"/>
    <w:rsid w:val="009E1395"/>
    <w:rPr>
      <w:rFonts w:ascii="Calibri" w:eastAsia="Calibri" w:hAnsi="Calibri" w:cs="Calibri"/>
      <w:sz w:val="21"/>
      <w:szCs w:val="21"/>
      <w:lang w:eastAsia="fr-FR" w:bidi="fr-FR"/>
    </w:rPr>
  </w:style>
  <w:style w:type="paragraph" w:styleId="Paragraphedeliste">
    <w:name w:val="List Paragraph"/>
    <w:basedOn w:val="Normal"/>
    <w:uiPriority w:val="1"/>
    <w:qFormat/>
    <w:rsid w:val="009E1395"/>
    <w:pPr>
      <w:widowControl w:val="0"/>
      <w:autoSpaceDE w:val="0"/>
      <w:autoSpaceDN w:val="0"/>
      <w:spacing w:before="121"/>
      <w:ind w:left="374" w:hanging="283"/>
    </w:pPr>
    <w:rPr>
      <w:rFonts w:ascii="Calibri" w:eastAsia="Calibri" w:hAnsi="Calibri" w:cs="Calibri"/>
      <w:sz w:val="22"/>
      <w:szCs w:val="22"/>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8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affichTexte.do?cidTexte=JORFTEXT000000689011&amp;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6369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GEHIN</dc:creator>
  <cp:keywords/>
  <dc:description/>
  <cp:lastModifiedBy>Destoop Maxime</cp:lastModifiedBy>
  <cp:revision>3</cp:revision>
  <dcterms:created xsi:type="dcterms:W3CDTF">2024-09-17T10:49:00Z</dcterms:created>
  <dcterms:modified xsi:type="dcterms:W3CDTF">2024-09-17T10:49:00Z</dcterms:modified>
</cp:coreProperties>
</file>